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0C53A3">
      <w:pPr>
        <w:spacing w:after="480"/>
        <w:ind w:left="12049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постановлению Правительства Российской Федерации</w:t>
      </w:r>
      <w:r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</w:t>
            </w:r>
            <w:r w:rsidR="00850FC6">
              <w:rPr>
                <w:b/>
                <w:bCs/>
                <w:sz w:val="28"/>
                <w:szCs w:val="28"/>
              </w:rPr>
              <w:t xml:space="preserve"> </w:t>
            </w:r>
            <w:r w:rsidRPr="000C53A3"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5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5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72F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9D4DB1" w:rsidRDefault="003B69FB" w:rsidP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9D4DB1">
              <w:rPr>
                <w:sz w:val="26"/>
                <w:szCs w:val="26"/>
              </w:rPr>
              <w:t>Федерация</w:t>
            </w:r>
            <w:proofErr w:type="gramStart"/>
            <w:r w:rsidRPr="009D4DB1">
              <w:rPr>
                <w:sz w:val="26"/>
                <w:szCs w:val="26"/>
              </w:rPr>
              <w:t>,О</w:t>
            </w:r>
            <w:proofErr w:type="gramEnd"/>
            <w:r w:rsidRPr="009D4DB1">
              <w:rPr>
                <w:sz w:val="26"/>
                <w:szCs w:val="26"/>
              </w:rPr>
              <w:t>КАТО</w:t>
            </w:r>
            <w:proofErr w:type="spellEnd"/>
            <w:r w:rsidRPr="009D4DB1">
              <w:rPr>
                <w:sz w:val="26"/>
                <w:szCs w:val="26"/>
              </w:rPr>
              <w:t xml:space="preserve"> 04401000000</w:t>
            </w:r>
          </w:p>
        </w:tc>
      </w:tr>
      <w:tr w:rsidR="009D4DB1" w:rsidRPr="000C53A3" w:rsidTr="009D4DB1">
        <w:trPr>
          <w:trHeight w:val="9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9D4DB1">
                <w:rPr>
                  <w:sz w:val="26"/>
                  <w:szCs w:val="26"/>
                </w:rPr>
                <w:t>660036, г</w:t>
              </w:r>
            </w:smartTag>
            <w:r w:rsidRPr="009D4DB1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9D4DB1">
              <w:rPr>
                <w:sz w:val="26"/>
                <w:szCs w:val="26"/>
              </w:rPr>
              <w:t>зд</w:t>
            </w:r>
            <w:proofErr w:type="spellEnd"/>
            <w:r w:rsidRPr="009D4DB1">
              <w:rPr>
                <w:sz w:val="26"/>
                <w:szCs w:val="26"/>
              </w:rPr>
              <w:t>. 50, стр.24, (391) 205-19-35</w:t>
            </w:r>
          </w:p>
          <w:p w:rsidR="009D4DB1" w:rsidRPr="009D4DB1" w:rsidRDefault="00BA4A18" w:rsidP="009D4DB1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9D4DB1" w:rsidRPr="009D4DB1">
                <w:rPr>
                  <w:sz w:val="26"/>
                  <w:szCs w:val="26"/>
                </w:rPr>
                <w:t>kontrakt@icct.ru</w:t>
              </w:r>
            </w:hyperlink>
          </w:p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</w:t>
      </w:r>
      <w:r w:rsidR="00850FC6">
        <w:rPr>
          <w:sz w:val="26"/>
          <w:szCs w:val="26"/>
        </w:rPr>
        <w:t>д документа 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4225F" w:rsidP="00850FC6">
            <w:pPr>
              <w:jc w:val="center"/>
              <w:rPr>
                <w:sz w:val="26"/>
                <w:szCs w:val="26"/>
              </w:rPr>
            </w:pPr>
            <w:r>
              <w:t>0</w:t>
            </w:r>
            <w:r w:rsidR="00850FC6">
              <w:t>8.08</w:t>
            </w:r>
            <w:r w:rsidR="00F72FC1">
              <w:t>.2016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850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0C5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553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EE7491" w:rsidRPr="00EE7491">
              <w:rPr>
                <w:sz w:val="22"/>
                <w:szCs w:val="22"/>
              </w:rPr>
              <w:t>-2014</w:t>
            </w:r>
            <w:proofErr w:type="gramStart"/>
            <w:r w:rsidR="00EE7491" w:rsidRPr="00EE7491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D8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1246600056015000010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3C5214" w:rsidP="003C5214">
            <w:pPr>
              <w:keepNext/>
              <w:jc w:val="both"/>
              <w:rPr>
                <w:sz w:val="22"/>
                <w:szCs w:val="22"/>
              </w:rPr>
            </w:pPr>
            <w:r w:rsidRPr="00F873A0">
              <w:rPr>
                <w:sz w:val="22"/>
                <w:szCs w:val="22"/>
              </w:rPr>
              <w:t>Оказание услуг по поддержке информационного обслуживания ранее установленной и используемой версии программного продукта «Система ГАРАНТ».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553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72.22.11.000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9D4DB1">
            <w:pPr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01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0C53A3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EE7491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553AC4" w:rsidRDefault="00553AC4" w:rsidP="00553AC4">
            <w:pPr>
              <w:keepLines/>
              <w:jc w:val="both"/>
            </w:pPr>
            <w:r w:rsidRPr="00553AC4">
              <w:t>«Гарант-Енисей»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553AC4" w:rsidRDefault="00EE7491" w:rsidP="00553AC4">
            <w:pPr>
              <w:keepLines/>
              <w:jc w:val="both"/>
            </w:pPr>
            <w:r w:rsidRPr="00553AC4"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4F6" w:rsidRDefault="00553AC4" w:rsidP="00553AC4">
            <w:pPr>
              <w:keepLines/>
              <w:jc w:val="both"/>
            </w:pPr>
            <w:r w:rsidRPr="00116ADC">
              <w:t>660049, г. Красноярск, ул. Карла Маркса,48, оф.11-01</w:t>
            </w:r>
          </w:p>
          <w:p w:rsidR="00553AC4" w:rsidRPr="008759CC" w:rsidRDefault="00553AC4" w:rsidP="00553AC4">
            <w:pPr>
              <w:keepNext/>
              <w:keepLines/>
              <w:jc w:val="both"/>
              <w:rPr>
                <w:lang w:val="en-US"/>
              </w:rPr>
            </w:pPr>
            <w:r w:rsidRPr="00116ADC">
              <w:t>Тел</w:t>
            </w:r>
            <w:r w:rsidRPr="008759CC">
              <w:rPr>
                <w:lang w:val="en-US"/>
              </w:rPr>
              <w:t>. 252-59-22, 288-83-98</w:t>
            </w:r>
          </w:p>
          <w:p w:rsidR="00553AC4" w:rsidRPr="008759CC" w:rsidRDefault="00553AC4" w:rsidP="00553AC4">
            <w:pPr>
              <w:keepLines/>
              <w:jc w:val="both"/>
              <w:rPr>
                <w:lang w:val="en-US"/>
              </w:rPr>
            </w:pPr>
            <w:r w:rsidRPr="008759CC">
              <w:rPr>
                <w:lang w:val="en-US"/>
              </w:rPr>
              <w:t xml:space="preserve">e-mail: </w:t>
            </w:r>
            <w:hyperlink r:id="rId8" w:history="1">
              <w:r w:rsidRPr="008759CC">
                <w:rPr>
                  <w:lang w:val="en-US"/>
                </w:rPr>
                <w:t>vpv@24garant.ru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553AC4" w:rsidRDefault="00EE7491" w:rsidP="00553AC4">
            <w:pPr>
              <w:keepLines/>
              <w:jc w:val="both"/>
            </w:pPr>
            <w:r w:rsidRPr="00553AC4"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553AC4" w:rsidRDefault="00EE7491" w:rsidP="00553AC4">
            <w:pPr>
              <w:keepLines/>
              <w:jc w:val="both"/>
            </w:pPr>
            <w:r w:rsidRPr="00553AC4"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553AC4" w:rsidRDefault="008759CC" w:rsidP="00553AC4">
            <w:pPr>
              <w:keepLines/>
              <w:jc w:val="both"/>
            </w:pPr>
            <w:r>
              <w:t>83059054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553AC4" w:rsidRDefault="00553AC4" w:rsidP="00553AC4">
            <w:pPr>
              <w:keepLines/>
              <w:jc w:val="both"/>
            </w:pPr>
            <w:r w:rsidRPr="00553AC4">
              <w:t>2466204109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AC4" w:rsidRPr="00553AC4" w:rsidRDefault="00553AC4" w:rsidP="00553AC4">
            <w:pPr>
              <w:keepNext/>
              <w:keepLines/>
              <w:jc w:val="both"/>
            </w:pPr>
            <w:r w:rsidRPr="00553AC4">
              <w:t>246601001</w:t>
            </w:r>
          </w:p>
          <w:p w:rsidR="00EE7491" w:rsidRPr="00553AC4" w:rsidRDefault="00EE7491" w:rsidP="00553AC4">
            <w:pPr>
              <w:keepLines/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  <w:tr w:rsidR="00EE7491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511658" w:rsidP="00F72FC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</w:t>
            </w:r>
            <w:r w:rsidR="00F72FC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F72FC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  <w:r w:rsidR="0051165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F7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31.12.2016</w:t>
            </w:r>
            <w:r w:rsidR="0051165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5E86" w:rsidRPr="000C53A3" w:rsidRDefault="001E5E86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):</w:t>
            </w:r>
          </w:p>
          <w:p w:rsidR="000F11B3" w:rsidRPr="000F11B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947DAF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176" w:rsidRPr="000C53A3" w:rsidRDefault="00C76DCE" w:rsidP="008B3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164184,00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3D14" w:rsidRPr="000C53A3" w:rsidRDefault="007731CE" w:rsidP="004F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95774,00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C76" w:rsidRDefault="00837B0C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270689 от 27.01.2016 г.</w:t>
            </w:r>
          </w:p>
          <w:p w:rsidR="00837B0C" w:rsidRDefault="00837B0C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22584 от 01.03.2016 г.</w:t>
            </w:r>
          </w:p>
          <w:p w:rsidR="00837B0C" w:rsidRDefault="00837B0C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564965 от 29.03.2016 г.</w:t>
            </w:r>
          </w:p>
          <w:p w:rsidR="0013217C" w:rsidRDefault="0013217C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305862 от 27.04.2016 г.</w:t>
            </w:r>
          </w:p>
          <w:p w:rsidR="004742C6" w:rsidRDefault="004742C6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54157 от 30.05.2016 г.</w:t>
            </w:r>
          </w:p>
          <w:p w:rsidR="00FB5827" w:rsidRDefault="00FB5827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750902 от 30.06.2016 г.</w:t>
            </w:r>
          </w:p>
          <w:p w:rsidR="00273D14" w:rsidRPr="000C53A3" w:rsidRDefault="00273D14" w:rsidP="00DA6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Количество (объем) поставляемых товаров, оказываемых услуг, выполняемых работ по контракту (по </w:t>
            </w:r>
            <w:r w:rsidRPr="000C53A3">
              <w:rPr>
                <w:sz w:val="26"/>
                <w:szCs w:val="26"/>
              </w:rPr>
              <w:lastRenderedPageBreak/>
              <w:t>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8759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12/362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273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759CC">
              <w:rPr>
                <w:sz w:val="26"/>
                <w:szCs w:val="26"/>
              </w:rPr>
              <w:t>/362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C76" w:rsidRDefault="009D5890" w:rsidP="00A47C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№ Е000000131 от 25.01.2016 г.</w:t>
            </w:r>
          </w:p>
          <w:p w:rsidR="0004225F" w:rsidRDefault="0004225F" w:rsidP="00A47C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сдачи-приемки № Е000000388 от 26.02.2016 г.</w:t>
            </w:r>
          </w:p>
          <w:p w:rsidR="00837B0C" w:rsidRDefault="00837B0C" w:rsidP="00A47C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№ Е000000555 от 25.03.2016 г.</w:t>
            </w:r>
          </w:p>
          <w:p w:rsidR="0013217C" w:rsidRDefault="0013217C" w:rsidP="00132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№ Е000000757 от 25.04.2016 г.</w:t>
            </w:r>
          </w:p>
          <w:p w:rsidR="00736049" w:rsidRDefault="00736049" w:rsidP="00132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№ Е000000950 от 25.05.2016 г.</w:t>
            </w:r>
          </w:p>
          <w:p w:rsidR="00FB5827" w:rsidRDefault="00FB5827" w:rsidP="00FB5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№ Е000001155 от 24.06.2016 г.</w:t>
            </w:r>
          </w:p>
          <w:p w:rsidR="00273D14" w:rsidRPr="000C53A3" w:rsidRDefault="00273D14" w:rsidP="00FB58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№ Е000001354 от 25.07.2016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Ненадлежащее исполнение и (или) </w:t>
            </w:r>
            <w:r w:rsidRPr="000C53A3">
              <w:rPr>
                <w:sz w:val="26"/>
                <w:szCs w:val="26"/>
              </w:rPr>
              <w:lastRenderedPageBreak/>
              <w:t>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6332AA" w:rsidRDefault="006332AA" w:rsidP="001E5E86">
      <w:pPr>
        <w:keepNext/>
        <w:spacing w:before="480" w:after="240"/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C3A12">
            <w:pPr>
              <w:jc w:val="center"/>
              <w:rPr>
                <w:sz w:val="26"/>
                <w:szCs w:val="26"/>
              </w:rPr>
            </w:pPr>
            <w:proofErr w:type="spellStart"/>
            <w:r w:rsidRPr="00FC3A12">
              <w:rPr>
                <w:sz w:val="26"/>
                <w:szCs w:val="26"/>
              </w:rPr>
              <w:t>вед.инженер</w:t>
            </w:r>
            <w:proofErr w:type="spellEnd"/>
            <w:r w:rsidRPr="00FC3A12">
              <w:rPr>
                <w:sz w:val="26"/>
                <w:szCs w:val="26"/>
              </w:rPr>
              <w:t xml:space="preserve"> </w:t>
            </w:r>
            <w:proofErr w:type="spellStart"/>
            <w:r w:rsidRPr="00FC3A12">
              <w:rPr>
                <w:sz w:val="26"/>
                <w:szCs w:val="26"/>
              </w:rPr>
              <w:t>ГЭИСиО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47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4322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731CE">
              <w:rPr>
                <w:sz w:val="26"/>
                <w:szCs w:val="2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773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587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9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18" w:rsidRDefault="00BA4A18">
      <w:r>
        <w:separator/>
      </w:r>
    </w:p>
  </w:endnote>
  <w:endnote w:type="continuationSeparator" w:id="0">
    <w:p w:rsidR="00BA4A18" w:rsidRDefault="00B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18" w:rsidRDefault="00BA4A18">
      <w:r>
        <w:separator/>
      </w:r>
    </w:p>
  </w:footnote>
  <w:footnote w:type="continuationSeparator" w:id="0">
    <w:p w:rsidR="00BA4A18" w:rsidRDefault="00BA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4225F"/>
    <w:rsid w:val="00082835"/>
    <w:rsid w:val="000A64E2"/>
    <w:rsid w:val="000B6003"/>
    <w:rsid w:val="000C53A3"/>
    <w:rsid w:val="000C6157"/>
    <w:rsid w:val="000D6528"/>
    <w:rsid w:val="000F0AAA"/>
    <w:rsid w:val="000F11B3"/>
    <w:rsid w:val="000F2327"/>
    <w:rsid w:val="00101083"/>
    <w:rsid w:val="0013217C"/>
    <w:rsid w:val="00161A04"/>
    <w:rsid w:val="001726B2"/>
    <w:rsid w:val="00185C55"/>
    <w:rsid w:val="00190AA6"/>
    <w:rsid w:val="001E5E86"/>
    <w:rsid w:val="00223CCF"/>
    <w:rsid w:val="00253C70"/>
    <w:rsid w:val="002670F4"/>
    <w:rsid w:val="00273D14"/>
    <w:rsid w:val="00273D5E"/>
    <w:rsid w:val="00277284"/>
    <w:rsid w:val="00286E0B"/>
    <w:rsid w:val="002E789F"/>
    <w:rsid w:val="00366329"/>
    <w:rsid w:val="00375571"/>
    <w:rsid w:val="003820D1"/>
    <w:rsid w:val="00395231"/>
    <w:rsid w:val="003B6544"/>
    <w:rsid w:val="003B69FB"/>
    <w:rsid w:val="003C14C5"/>
    <w:rsid w:val="003C4436"/>
    <w:rsid w:val="003C5214"/>
    <w:rsid w:val="003D4A94"/>
    <w:rsid w:val="0040597F"/>
    <w:rsid w:val="00407CEB"/>
    <w:rsid w:val="004322BD"/>
    <w:rsid w:val="00434D47"/>
    <w:rsid w:val="0045068F"/>
    <w:rsid w:val="004742C6"/>
    <w:rsid w:val="00475622"/>
    <w:rsid w:val="00481DDA"/>
    <w:rsid w:val="004A61C5"/>
    <w:rsid w:val="004F0006"/>
    <w:rsid w:val="0051011E"/>
    <w:rsid w:val="00511658"/>
    <w:rsid w:val="00525AD3"/>
    <w:rsid w:val="00553AC4"/>
    <w:rsid w:val="00583BF9"/>
    <w:rsid w:val="0058422A"/>
    <w:rsid w:val="00587E40"/>
    <w:rsid w:val="00596FCC"/>
    <w:rsid w:val="005A3AAF"/>
    <w:rsid w:val="005C032A"/>
    <w:rsid w:val="005C5176"/>
    <w:rsid w:val="006332AA"/>
    <w:rsid w:val="00647ECE"/>
    <w:rsid w:val="0065464E"/>
    <w:rsid w:val="00683077"/>
    <w:rsid w:val="00687C6A"/>
    <w:rsid w:val="006C6C5D"/>
    <w:rsid w:val="006C7294"/>
    <w:rsid w:val="006C75C7"/>
    <w:rsid w:val="00714843"/>
    <w:rsid w:val="00736049"/>
    <w:rsid w:val="007518EC"/>
    <w:rsid w:val="0076632A"/>
    <w:rsid w:val="007731CE"/>
    <w:rsid w:val="0079085B"/>
    <w:rsid w:val="00792143"/>
    <w:rsid w:val="0079682E"/>
    <w:rsid w:val="007C1EC4"/>
    <w:rsid w:val="007E696B"/>
    <w:rsid w:val="00837B0C"/>
    <w:rsid w:val="00850FC6"/>
    <w:rsid w:val="008759CC"/>
    <w:rsid w:val="008907EA"/>
    <w:rsid w:val="00891679"/>
    <w:rsid w:val="00893DDC"/>
    <w:rsid w:val="008978BD"/>
    <w:rsid w:val="008A1A90"/>
    <w:rsid w:val="008E066D"/>
    <w:rsid w:val="00943B6F"/>
    <w:rsid w:val="00947DAF"/>
    <w:rsid w:val="00951C24"/>
    <w:rsid w:val="0096450F"/>
    <w:rsid w:val="009B45FB"/>
    <w:rsid w:val="009D4BF1"/>
    <w:rsid w:val="009D4DB1"/>
    <w:rsid w:val="009D5890"/>
    <w:rsid w:val="00A05CB3"/>
    <w:rsid w:val="00A14EC7"/>
    <w:rsid w:val="00A41007"/>
    <w:rsid w:val="00A47C76"/>
    <w:rsid w:val="00A717DD"/>
    <w:rsid w:val="00AB63A9"/>
    <w:rsid w:val="00AC5F9F"/>
    <w:rsid w:val="00AF0D18"/>
    <w:rsid w:val="00B379A0"/>
    <w:rsid w:val="00B40071"/>
    <w:rsid w:val="00B760F4"/>
    <w:rsid w:val="00BA4A18"/>
    <w:rsid w:val="00BB011A"/>
    <w:rsid w:val="00BB14A8"/>
    <w:rsid w:val="00BE0EE9"/>
    <w:rsid w:val="00BE363F"/>
    <w:rsid w:val="00C3173F"/>
    <w:rsid w:val="00C41BF9"/>
    <w:rsid w:val="00C474A7"/>
    <w:rsid w:val="00C76DCE"/>
    <w:rsid w:val="00C80E1F"/>
    <w:rsid w:val="00C91289"/>
    <w:rsid w:val="00CA0F87"/>
    <w:rsid w:val="00CD52BE"/>
    <w:rsid w:val="00D5489D"/>
    <w:rsid w:val="00D81745"/>
    <w:rsid w:val="00D831DD"/>
    <w:rsid w:val="00DA1E85"/>
    <w:rsid w:val="00DA6C51"/>
    <w:rsid w:val="00DE499A"/>
    <w:rsid w:val="00DE5996"/>
    <w:rsid w:val="00DF28C0"/>
    <w:rsid w:val="00E14062"/>
    <w:rsid w:val="00E214F6"/>
    <w:rsid w:val="00E369A4"/>
    <w:rsid w:val="00E369B5"/>
    <w:rsid w:val="00E57318"/>
    <w:rsid w:val="00E76514"/>
    <w:rsid w:val="00EA028E"/>
    <w:rsid w:val="00EA49F3"/>
    <w:rsid w:val="00EB6AAD"/>
    <w:rsid w:val="00EC0565"/>
    <w:rsid w:val="00EE0E0C"/>
    <w:rsid w:val="00EE7491"/>
    <w:rsid w:val="00F10582"/>
    <w:rsid w:val="00F45393"/>
    <w:rsid w:val="00F6058F"/>
    <w:rsid w:val="00F72FC1"/>
    <w:rsid w:val="00F87D35"/>
    <w:rsid w:val="00F964C9"/>
    <w:rsid w:val="00FA5C1A"/>
    <w:rsid w:val="00FB582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v@24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67</cp:revision>
  <cp:lastPrinted>2013-12-02T06:12:00Z</cp:lastPrinted>
  <dcterms:created xsi:type="dcterms:W3CDTF">2015-01-19T02:41:00Z</dcterms:created>
  <dcterms:modified xsi:type="dcterms:W3CDTF">2016-08-08T02:57:00Z</dcterms:modified>
</cp:coreProperties>
</file>