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E748ED" w:rsidRDefault="002A2AF5" w:rsidP="00F46EFE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182762" w:rsidP="00F46EFE">
      <w:pPr>
        <w:ind w:left="-142"/>
        <w:jc w:val="center"/>
      </w:pPr>
      <w:r>
        <w:t xml:space="preserve">№ </w:t>
      </w:r>
      <w:r w:rsidR="00DA6115" w:rsidRPr="00DA6115">
        <w:t>11</w:t>
      </w:r>
      <w:r w:rsidR="008335A3" w:rsidRPr="00DA6115">
        <w:t>-14</w:t>
      </w:r>
      <w:r w:rsidR="001D69E2" w:rsidRPr="00DA6115">
        <w:t xml:space="preserve"> </w:t>
      </w:r>
      <w:r w:rsidR="00293CD3" w:rsidRPr="00DA6115">
        <w:t>АЭФ</w:t>
      </w:r>
    </w:p>
    <w:p w:rsidR="00067F5F" w:rsidRPr="00764644" w:rsidRDefault="00067F5F" w:rsidP="00067F5F">
      <w:pPr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067F5F" w:rsidRPr="00764644" w:rsidRDefault="00067F5F" w:rsidP="00067F5F">
      <w:pPr>
        <w:keepNext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67F5F" w:rsidRPr="00E748ED" w:rsidRDefault="00067F5F" w:rsidP="00F46EFE">
      <w:pPr>
        <w:ind w:left="-142"/>
        <w:jc w:val="center"/>
      </w:pPr>
    </w:p>
    <w:p w:rsidR="00026E54" w:rsidRPr="00E748ED" w:rsidRDefault="00026E54" w:rsidP="00F46EFE">
      <w:pPr>
        <w:ind w:left="-142"/>
      </w:pPr>
    </w:p>
    <w:p w:rsidR="00293CD3" w:rsidRPr="00E748ED" w:rsidRDefault="006321B5" w:rsidP="00F46EFE">
      <w:pPr>
        <w:autoSpaceDE w:val="0"/>
        <w:autoSpaceDN w:val="0"/>
        <w:adjustRightInd w:val="0"/>
        <w:ind w:left="-142"/>
      </w:pPr>
      <w:r>
        <w:t xml:space="preserve"> </w:t>
      </w:r>
      <w:r w:rsidR="00293CD3" w:rsidRPr="00E748ED">
        <w:t>г.</w:t>
      </w:r>
      <w:r w:rsidR="0031635D" w:rsidRPr="00E748ED">
        <w:t xml:space="preserve"> </w:t>
      </w:r>
      <w:r w:rsidR="00293CD3" w:rsidRPr="00E748ED">
        <w:t xml:space="preserve">Красноярск                                                                  </w:t>
      </w:r>
      <w:r w:rsidR="00642D79">
        <w:t xml:space="preserve">             </w:t>
      </w:r>
      <w:r w:rsidR="00293CD3" w:rsidRPr="00E748ED">
        <w:t xml:space="preserve">            </w:t>
      </w:r>
      <w:r w:rsidR="0031635D" w:rsidRPr="00E748ED">
        <w:t xml:space="preserve">      </w:t>
      </w:r>
      <w:r w:rsidR="00630CD1">
        <w:t xml:space="preserve">   </w:t>
      </w:r>
      <w:r w:rsidR="00293CD3" w:rsidRPr="00E748ED">
        <w:t xml:space="preserve"> </w:t>
      </w:r>
      <w:r w:rsidR="00BF4012" w:rsidRPr="00E748ED">
        <w:t>«</w:t>
      </w:r>
      <w:r w:rsidR="00EE06F4">
        <w:t>24</w:t>
      </w:r>
      <w:bookmarkStart w:id="0" w:name="_GoBack"/>
      <w:bookmarkEnd w:id="0"/>
      <w:r w:rsidR="003E3457">
        <w:t>»</w:t>
      </w:r>
      <w:r w:rsidR="003E3457" w:rsidRPr="003E3457">
        <w:t xml:space="preserve"> </w:t>
      </w:r>
      <w:r w:rsidR="00630CD1">
        <w:t>июня</w:t>
      </w:r>
      <w:r w:rsidR="008901BE" w:rsidRPr="00E748ED">
        <w:t xml:space="preserve"> </w:t>
      </w:r>
      <w:r w:rsidR="00833ECB" w:rsidRPr="00E748ED">
        <w:t xml:space="preserve"> </w:t>
      </w:r>
      <w:r w:rsidR="008901BE" w:rsidRPr="00E748ED">
        <w:t>201</w:t>
      </w:r>
      <w:r w:rsidR="008335A3" w:rsidRPr="00E748ED">
        <w:t>4</w:t>
      </w:r>
      <w:r w:rsidR="00293CD3" w:rsidRPr="00E748ED">
        <w:t xml:space="preserve"> г.</w:t>
      </w:r>
    </w:p>
    <w:p w:rsidR="0098022E" w:rsidRPr="00E748ED" w:rsidRDefault="0098022E" w:rsidP="00F46EFE">
      <w:pPr>
        <w:autoSpaceDE w:val="0"/>
        <w:autoSpaceDN w:val="0"/>
        <w:adjustRightInd w:val="0"/>
        <w:ind w:left="-142"/>
      </w:pPr>
    </w:p>
    <w:p w:rsidR="00932604" w:rsidRPr="00E748ED" w:rsidRDefault="00781725" w:rsidP="00F46EFE">
      <w:pPr>
        <w:pStyle w:val="afa"/>
        <w:numPr>
          <w:ilvl w:val="0"/>
          <w:numId w:val="2"/>
        </w:numPr>
        <w:ind w:left="-142" w:firstLine="0"/>
      </w:pPr>
      <w:r w:rsidRPr="00E748ED">
        <w:rPr>
          <w:b/>
        </w:rPr>
        <w:t>Способ определения</w:t>
      </w:r>
      <w:r w:rsidR="00932604" w:rsidRPr="00E748ED">
        <w:rPr>
          <w:b/>
        </w:rPr>
        <w:t xml:space="preserve"> поставщика: Электронный аукцион</w:t>
      </w:r>
      <w:r w:rsidR="006660C9" w:rsidRPr="00E748ED">
        <w:rPr>
          <w:b/>
        </w:rPr>
        <w:t>.</w:t>
      </w:r>
    </w:p>
    <w:p w:rsidR="00293CD3" w:rsidRPr="00E748ED" w:rsidRDefault="00293CD3" w:rsidP="00F46EFE">
      <w:pPr>
        <w:ind w:left="-142"/>
        <w:jc w:val="both"/>
      </w:pPr>
      <w:r w:rsidRPr="00E748ED">
        <w:rPr>
          <w:b/>
        </w:rPr>
        <w:t>2.</w:t>
      </w:r>
      <w:r w:rsidRPr="00E748ED">
        <w:t xml:space="preserve"> </w:t>
      </w:r>
      <w:r w:rsidRPr="00E748ED">
        <w:rPr>
          <w:b/>
        </w:rPr>
        <w:t>Адрес электронной площадки в сети "</w:t>
      </w:r>
      <w:proofErr w:type="spellStart"/>
      <w:r w:rsidRPr="00E748ED">
        <w:rPr>
          <w:b/>
        </w:rPr>
        <w:t>Интернет":</w:t>
      </w:r>
      <w:hyperlink r:id="rId9" w:history="1">
        <w:r w:rsidRPr="00E748ED">
          <w:rPr>
            <w:rStyle w:val="a3"/>
          </w:rPr>
          <w:t>www.sberbank-ast.ru</w:t>
        </w:r>
        <w:proofErr w:type="spellEnd"/>
      </w:hyperlink>
      <w:r w:rsidRPr="00E748ED">
        <w:t xml:space="preserve"> </w:t>
      </w:r>
    </w:p>
    <w:p w:rsidR="00293CD3" w:rsidRPr="00E748ED" w:rsidRDefault="00921707" w:rsidP="00F46EFE">
      <w:pPr>
        <w:ind w:left="-142"/>
        <w:jc w:val="both"/>
        <w:rPr>
          <w:b/>
        </w:rPr>
      </w:pPr>
      <w:r w:rsidRPr="00E748ED">
        <w:rPr>
          <w:b/>
        </w:rPr>
        <w:t xml:space="preserve">3. Сведения о </w:t>
      </w:r>
      <w:r w:rsidR="00293CD3" w:rsidRPr="00E748ED">
        <w:rPr>
          <w:b/>
        </w:rPr>
        <w:t>заказчике: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3.1. Наименование юридического лица: </w:t>
      </w:r>
      <w:r w:rsidRPr="00E748ED">
        <w:rPr>
          <w:color w:val="000000"/>
        </w:rPr>
        <w:t>Федеральное государственное бюджетное у</w:t>
      </w:r>
      <w:r w:rsidRPr="00E748ED">
        <w:t xml:space="preserve">чреждение  науки </w:t>
      </w:r>
      <w:r w:rsidRPr="00E748ED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E748ED">
        <w:rPr>
          <w:color w:val="000000"/>
        </w:rPr>
        <w:t>Российской академии наук.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</w:t>
      </w:r>
      <w:proofErr w:type="spellStart"/>
      <w:r w:rsidR="00D543F5" w:rsidRPr="00E748ED">
        <w:t>зд</w:t>
      </w:r>
      <w:proofErr w:type="spellEnd"/>
      <w:r w:rsidR="00D543F5" w:rsidRPr="00E748ED">
        <w:t xml:space="preserve">. </w:t>
      </w:r>
      <w:r w:rsidRPr="00E748ED">
        <w:t>50, стр.24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</w:t>
      </w:r>
      <w:proofErr w:type="spellStart"/>
      <w:r w:rsidR="00D543F5" w:rsidRPr="00E748ED">
        <w:t>зд</w:t>
      </w:r>
      <w:proofErr w:type="spellEnd"/>
      <w:r w:rsidR="00D543F5" w:rsidRPr="00E748ED">
        <w:t>.</w:t>
      </w:r>
      <w:r w:rsidR="00BE2B86" w:rsidRPr="00E748ED">
        <w:t xml:space="preserve"> </w:t>
      </w:r>
      <w:r w:rsidRPr="00E748ED">
        <w:t>50, стр.24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3.4. Адрес электронной почты: </w:t>
      </w:r>
      <w:proofErr w:type="spellStart"/>
      <w:r w:rsidR="00CD34C2" w:rsidRPr="00E748ED">
        <w:rPr>
          <w:color w:val="000000"/>
          <w:lang w:val="en-US"/>
        </w:rPr>
        <w:t>kontrakt</w:t>
      </w:r>
      <w:proofErr w:type="spellEnd"/>
      <w:r w:rsidRPr="00E748ED">
        <w:rPr>
          <w:color w:val="000000"/>
        </w:rPr>
        <w:t>@icct.ru</w:t>
      </w:r>
    </w:p>
    <w:p w:rsidR="00AF7C0A" w:rsidRPr="00E748ED" w:rsidRDefault="00293CD3" w:rsidP="00F46EFE">
      <w:pPr>
        <w:ind w:left="-142"/>
        <w:jc w:val="both"/>
      </w:pPr>
      <w:r w:rsidRPr="00E748ED">
        <w:t xml:space="preserve">3.5. Телефон/факс: </w:t>
      </w:r>
      <w:r w:rsidR="008D5268" w:rsidRPr="00E748ED">
        <w:t>(391) 205-19-35</w:t>
      </w:r>
    </w:p>
    <w:p w:rsidR="00AF7C0A" w:rsidRPr="007C3286" w:rsidRDefault="00AF7C0A" w:rsidP="00F46EFE">
      <w:pPr>
        <w:ind w:left="-142"/>
        <w:jc w:val="both"/>
      </w:pPr>
      <w:r w:rsidRPr="00E748ED">
        <w:t>3.6.Ответственное должностное лицо заказчика:</w:t>
      </w:r>
      <w:r w:rsidR="008D5268" w:rsidRPr="00E748ED">
        <w:t xml:space="preserve"> Мостовая Ирина Владимировна</w:t>
      </w:r>
      <w:r w:rsidR="0057687D" w:rsidRPr="00E748ED">
        <w:t>.</w:t>
      </w:r>
    </w:p>
    <w:p w:rsidR="007F757C" w:rsidRPr="007F757C" w:rsidRDefault="007F757C" w:rsidP="00882886">
      <w:pPr>
        <w:ind w:left="-142"/>
        <w:jc w:val="both"/>
      </w:pPr>
      <w:r w:rsidRPr="007F757C">
        <w:t>3</w:t>
      </w:r>
      <w:r>
        <w:t xml:space="preserve">.7. </w:t>
      </w:r>
      <w:r w:rsidRPr="007F757C">
        <w:t xml:space="preserve">Извещение о проведении электронного аукциона размещается на Официальном сайте РФ </w:t>
      </w:r>
      <w:hyperlink r:id="rId10" w:history="1">
        <w:r w:rsidRPr="007F757C">
          <w:t>www.zakupki.gov.ru</w:t>
        </w:r>
      </w:hyperlink>
      <w:r w:rsidRPr="007F757C">
        <w:t xml:space="preserve">   и на сайте организации </w:t>
      </w:r>
      <w:hyperlink r:id="rId11" w:history="1">
        <w:r w:rsidRPr="007F757C">
          <w:t>www.icct.ru</w:t>
        </w:r>
      </w:hyperlink>
      <w:r>
        <w:t>.</w:t>
      </w:r>
    </w:p>
    <w:p w:rsidR="006321B5" w:rsidRPr="00073CEC" w:rsidRDefault="00293CD3" w:rsidP="00F46EFE">
      <w:pPr>
        <w:ind w:left="-142"/>
        <w:jc w:val="both"/>
      </w:pPr>
      <w:r w:rsidRPr="00E748ED">
        <w:rPr>
          <w:b/>
        </w:rPr>
        <w:t>4. Пр</w:t>
      </w:r>
      <w:r w:rsidR="00BF7372" w:rsidRPr="00E748ED">
        <w:rPr>
          <w:b/>
        </w:rPr>
        <w:t>едмет контракта</w:t>
      </w:r>
      <w:r w:rsidR="00431585" w:rsidRPr="00E748ED">
        <w:rPr>
          <w:b/>
        </w:rPr>
        <w:t>:</w:t>
      </w:r>
      <w:r w:rsidR="008901BE" w:rsidRPr="00E748ED">
        <w:rPr>
          <w:b/>
        </w:rPr>
        <w:t xml:space="preserve">  </w:t>
      </w:r>
      <w:r w:rsidR="00073CEC" w:rsidRPr="00073CEC">
        <w:t>Поставка</w:t>
      </w:r>
      <w:r w:rsidR="00DA6115">
        <w:t xml:space="preserve"> хозяйственных товаров и инвентаря</w:t>
      </w:r>
      <w:r w:rsidR="00073CEC" w:rsidRPr="00073CEC">
        <w:t>.</w:t>
      </w:r>
    </w:p>
    <w:p w:rsidR="006321B5" w:rsidRPr="00E748ED" w:rsidRDefault="00600036" w:rsidP="00882886">
      <w:pPr>
        <w:ind w:left="-142"/>
        <w:jc w:val="both"/>
        <w:rPr>
          <w:b/>
        </w:rPr>
      </w:pPr>
      <w:r w:rsidRPr="00E748ED">
        <w:rPr>
          <w:b/>
        </w:rPr>
        <w:t>5. Наименование  и количество поставляемого товара:</w:t>
      </w:r>
      <w:r w:rsidR="000A2B92" w:rsidRPr="00E748ED">
        <w:rPr>
          <w:b/>
        </w:rPr>
        <w:t xml:space="preserve"> </w:t>
      </w:r>
    </w:p>
    <w:p w:rsidR="009F03C8" w:rsidRPr="003058F4" w:rsidRDefault="00BF7372" w:rsidP="003058F4">
      <w:pPr>
        <w:ind w:left="-142"/>
        <w:jc w:val="center"/>
        <w:rPr>
          <w:b/>
          <w:bCs/>
        </w:rPr>
      </w:pPr>
      <w:r w:rsidRPr="00E748ED">
        <w:rPr>
          <w:b/>
          <w:bCs/>
        </w:rPr>
        <w:t>Техническое задание</w:t>
      </w:r>
    </w:p>
    <w:p w:rsidR="009F03C8" w:rsidRDefault="009F03C8" w:rsidP="003058F4">
      <w:pPr>
        <w:keepLines/>
        <w:ind w:right="361"/>
        <w:jc w:val="center"/>
      </w:pPr>
      <w:r>
        <w:t>На поставку хозяйственных товаров и инвентаря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5139"/>
      </w:tblGrid>
      <w:tr w:rsidR="009F03C8" w:rsidRPr="00E7575F" w:rsidTr="00A959F2">
        <w:trPr>
          <w:trHeight w:val="227"/>
        </w:trPr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№ </w:t>
            </w:r>
            <w:proofErr w:type="gramStart"/>
            <w:r w:rsidRPr="00E7575F">
              <w:t>п</w:t>
            </w:r>
            <w:proofErr w:type="gramEnd"/>
            <w:r w:rsidRPr="00E7575F">
              <w:t>/п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Наименование поставляемых товаров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Кол-во (шт./ </w:t>
            </w:r>
            <w:proofErr w:type="spellStart"/>
            <w:r w:rsidRPr="00E7575F">
              <w:t>упак</w:t>
            </w:r>
            <w:proofErr w:type="spellEnd"/>
            <w:r w:rsidRPr="00E7575F">
              <w:t>./ набор.)</w:t>
            </w:r>
          </w:p>
        </w:tc>
        <w:tc>
          <w:tcPr>
            <w:tcW w:w="5139" w:type="dxa"/>
            <w:shd w:val="clear" w:color="auto" w:fill="auto"/>
          </w:tcPr>
          <w:p w:rsidR="009F03C8" w:rsidRPr="00E7575F" w:rsidRDefault="009F03C8" w:rsidP="00A959F2">
            <w:r w:rsidRPr="00E7575F">
              <w:t>Характеристика товаров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Черенки для инвентаря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20</w:t>
            </w:r>
            <w:r>
              <w:t xml:space="preserve"> </w:t>
            </w:r>
            <w:proofErr w:type="spellStart"/>
            <w:proofErr w:type="gramStart"/>
            <w:r w:rsidRPr="00E7575F">
              <w:t>шт</w:t>
            </w:r>
            <w:proofErr w:type="spellEnd"/>
            <w:proofErr w:type="gramEnd"/>
          </w:p>
        </w:tc>
        <w:tc>
          <w:tcPr>
            <w:tcW w:w="5139" w:type="dxa"/>
            <w:shd w:val="clear" w:color="auto" w:fill="auto"/>
          </w:tcPr>
          <w:p w:rsidR="009F03C8" w:rsidRPr="00E7575F" w:rsidRDefault="009F03C8" w:rsidP="00A959F2">
            <w:r w:rsidRPr="00E7575F">
              <w:rPr>
                <w:color w:val="222222"/>
              </w:rPr>
              <w:t>Изготовлен из сухой древ</w:t>
            </w:r>
            <w:r>
              <w:rPr>
                <w:color w:val="222222"/>
              </w:rPr>
              <w:t>есины (береза) - диаметр: 40 мм</w:t>
            </w:r>
            <w:r w:rsidRPr="00E7575F">
              <w:rPr>
                <w:color w:val="222222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E7575F">
                <w:rPr>
                  <w:color w:val="222222"/>
                </w:rPr>
                <w:t>130 см</w:t>
              </w:r>
            </w:smartTag>
            <w:r w:rsidRPr="00E7575F">
              <w:rPr>
                <w:color w:val="222222"/>
              </w:rPr>
              <w:t>. Без сучков. Кривизна не более 5мм.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2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 Леска для триммеров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6</w:t>
            </w:r>
            <w:r>
              <w:t xml:space="preserve"> </w:t>
            </w:r>
            <w:proofErr w:type="spellStart"/>
            <w:proofErr w:type="gramStart"/>
            <w:r w:rsidRPr="00E7575F">
              <w:t>шт</w:t>
            </w:r>
            <w:proofErr w:type="spellEnd"/>
            <w:proofErr w:type="gramEnd"/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E7575F">
              <w:rPr>
                <w:color w:val="222222"/>
              </w:rPr>
              <w:t>Леска толщина</w:t>
            </w:r>
            <w:r>
              <w:rPr>
                <w:color w:val="222222"/>
              </w:rPr>
              <w:t xml:space="preserve"> </w:t>
            </w:r>
            <w:r w:rsidRPr="00E7575F">
              <w:rPr>
                <w:color w:val="222222"/>
              </w:rPr>
              <w:t>3.0 мм</w:t>
            </w:r>
            <w:proofErr w:type="gramStart"/>
            <w:r>
              <w:rPr>
                <w:color w:val="222222"/>
              </w:rPr>
              <w:t>.</w:t>
            </w:r>
            <w:r w:rsidRPr="00E7575F">
              <w:rPr>
                <w:color w:val="222222"/>
              </w:rPr>
              <w:t xml:space="preserve">, </w:t>
            </w:r>
            <w:proofErr w:type="gramEnd"/>
            <w:r w:rsidRPr="00E7575F">
              <w:rPr>
                <w:color w:val="2222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E7575F">
                <w:rPr>
                  <w:color w:val="222222"/>
                </w:rPr>
                <w:t>12 м</w:t>
              </w:r>
              <w:r>
                <w:rPr>
                  <w:color w:val="222222"/>
                </w:rPr>
                <w:t>.</w:t>
              </w:r>
            </w:smartTag>
            <w:r w:rsidRPr="00E7575F">
              <w:rPr>
                <w:color w:val="222222"/>
              </w:rPr>
              <w:t xml:space="preserve"> Сечение квадрат (блистер)</w:t>
            </w:r>
            <w:r>
              <w:rPr>
                <w:color w:val="222222"/>
              </w:rPr>
              <w:t>.</w:t>
            </w:r>
            <w:r w:rsidRPr="0012291A">
              <w:rPr>
                <w:color w:val="222222"/>
              </w:rPr>
              <w:t> 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3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Дозаторы для жидкого мыла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4 </w:t>
            </w:r>
            <w:proofErr w:type="spellStart"/>
            <w:proofErr w:type="gramStart"/>
            <w:r w:rsidRPr="00E7575F">
              <w:t>шт</w:t>
            </w:r>
            <w:proofErr w:type="spellEnd"/>
            <w:proofErr w:type="gramEnd"/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Дозатор жидкого мыла на 800 мл, для офисов, из полированной нержавейки (нержавеющей стали). Для любого жидкого мыла и средства.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4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Полиэтиленовая пленка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100 </w:t>
            </w:r>
            <w:proofErr w:type="spellStart"/>
            <w:r w:rsidRPr="00E7575F">
              <w:t>пог</w:t>
            </w:r>
            <w:proofErr w:type="spellEnd"/>
            <w:r w:rsidRPr="00E7575F">
              <w:t>. м.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Толщина 150 мкм</w:t>
            </w:r>
            <w:r>
              <w:rPr>
                <w:color w:val="222222"/>
              </w:rPr>
              <w:t>,</w:t>
            </w:r>
            <w:r w:rsidRPr="0012291A">
              <w:rPr>
                <w:color w:val="222222"/>
              </w:rPr>
              <w:t xml:space="preserve"> ширина 3м (рукав)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5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Мешки для мусора 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194 уп</w:t>
            </w:r>
            <w:r>
              <w:t>аковки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Пакеты предназначены для сбора, хранения и транспортировки бытового мусора. </w:t>
            </w:r>
            <w:proofErr w:type="gramStart"/>
            <w:r w:rsidRPr="0012291A">
              <w:rPr>
                <w:color w:val="222222"/>
              </w:rPr>
              <w:t>Упакованы</w:t>
            </w:r>
            <w:proofErr w:type="gramEnd"/>
            <w:r w:rsidRPr="0012291A">
              <w:rPr>
                <w:color w:val="222222"/>
              </w:rPr>
              <w:t xml:space="preserve"> в рулон по 30шт.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Объем – 30 литров</w:t>
            </w:r>
            <w:r>
              <w:rPr>
                <w:color w:val="222222"/>
              </w:rPr>
              <w:t>.</w:t>
            </w:r>
            <w:r w:rsidRPr="0012291A">
              <w:rPr>
                <w:color w:val="222222"/>
              </w:rPr>
              <w:t xml:space="preserve"> Черные.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6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Краска водоэмульсионная, фасадная, Акриловая 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4 ведра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Краска применяется для наружной окраски зданий и сооружений по кирпичным, бетонным, оштукатуренным, деревянным и другим пористым поверхностям. Акриловая краска образует прочное паропроницаемое покрытие, обладающее высокой стойкостью к воздействию осадков, ультрафиолетового излучения и перепадам температур. Фасадная краска технологична, обладает равномерной </w:t>
            </w:r>
            <w:proofErr w:type="spellStart"/>
            <w:r w:rsidRPr="0012291A">
              <w:rPr>
                <w:color w:val="222222"/>
              </w:rPr>
              <w:t>растекаемостью</w:t>
            </w:r>
            <w:proofErr w:type="spellEnd"/>
            <w:r w:rsidRPr="0012291A">
              <w:rPr>
                <w:color w:val="222222"/>
              </w:rPr>
              <w:t>, хорошей укрывающей способностью, прочным  сцеплением с окрашиваемой поверхностью, устойчива к истиранию. Фасовка – ведро 14,3 кг.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7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Кисти малярные для </w:t>
            </w:r>
            <w:r w:rsidRPr="00E7575F">
              <w:lastRenderedPageBreak/>
              <w:t xml:space="preserve">покраски бордюр 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lastRenderedPageBreak/>
              <w:t>3 шт</w:t>
            </w:r>
            <w:r>
              <w:t>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Маховые малярные кисти имеют круглую </w:t>
            </w:r>
            <w:r w:rsidRPr="0012291A">
              <w:rPr>
                <w:color w:val="222222"/>
              </w:rPr>
              <w:lastRenderedPageBreak/>
              <w:t>форму и размер – Ф 65мм.  Ручка у кисти – полая, что позво</w:t>
            </w:r>
            <w:r>
              <w:rPr>
                <w:color w:val="222222"/>
              </w:rPr>
              <w:t xml:space="preserve">ляет нарастить кисть удлиняющей </w:t>
            </w:r>
            <w:r w:rsidRPr="0012291A">
              <w:rPr>
                <w:color w:val="222222"/>
              </w:rPr>
              <w:t>рукояткой.</w:t>
            </w:r>
            <w:r w:rsidRPr="0012291A">
              <w:rPr>
                <w:color w:val="222222"/>
              </w:rPr>
              <w:br/>
              <w:t xml:space="preserve">Длина волоса у маховой малярной кисти: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2291A">
                <w:rPr>
                  <w:color w:val="222222"/>
                </w:rPr>
                <w:t>100 мм</w:t>
              </w:r>
            </w:smartTag>
            <w:r w:rsidRPr="0012291A">
              <w:rPr>
                <w:color w:val="222222"/>
              </w:rPr>
              <w:t>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lastRenderedPageBreak/>
              <w:t>8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Мыло хозяйственное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smartTag w:uri="urn:schemas-microsoft-com:office:smarttags" w:element="metricconverter">
              <w:smartTagPr>
                <w:attr w:name="ProductID" w:val="36 кг"/>
              </w:smartTagPr>
              <w:r w:rsidRPr="00E7575F">
                <w:t>36 кг</w:t>
              </w:r>
            </w:smartTag>
            <w:r w:rsidRPr="00E7575F">
              <w:t>.</w:t>
            </w:r>
          </w:p>
        </w:tc>
        <w:tc>
          <w:tcPr>
            <w:tcW w:w="5139" w:type="dxa"/>
            <w:shd w:val="clear" w:color="auto" w:fill="auto"/>
          </w:tcPr>
          <w:p w:rsidR="009F03C8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Мыло хозяйственное — сорт мыла с содержанием жирных кислот не менее 70,5 %   (</w:t>
            </w:r>
            <w:proofErr w:type="spellStart"/>
            <w:r w:rsidRPr="0012291A">
              <w:rPr>
                <w:color w:val="222222"/>
              </w:rPr>
              <w:t>пилированное</w:t>
            </w:r>
            <w:proofErr w:type="spellEnd"/>
            <w:r w:rsidRPr="0012291A">
              <w:rPr>
                <w:color w:val="222222"/>
              </w:rPr>
              <w:t xml:space="preserve"> мыло) и количеством щелочей, около 0,15-0,20 %. Водородный показатель — </w:t>
            </w:r>
            <w:proofErr w:type="spellStart"/>
            <w:r w:rsidRPr="0012291A">
              <w:rPr>
                <w:color w:val="222222"/>
              </w:rPr>
              <w:t>pH</w:t>
            </w:r>
            <w:proofErr w:type="spellEnd"/>
            <w:r w:rsidRPr="0012291A">
              <w:rPr>
                <w:color w:val="222222"/>
              </w:rPr>
              <w:t xml:space="preserve"> 11. Вес брус</w:t>
            </w:r>
            <w:r>
              <w:rPr>
                <w:color w:val="222222"/>
              </w:rPr>
              <w:t>ка – 250гр.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kern w:val="2"/>
              </w:rPr>
              <w:t>ГОСТ 30266-95.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9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Мыло туалетное 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21,6</w:t>
            </w:r>
            <w:r>
              <w:t xml:space="preserve"> </w:t>
            </w:r>
            <w:r w:rsidRPr="00E7575F">
              <w:t>кг.</w:t>
            </w:r>
          </w:p>
        </w:tc>
        <w:tc>
          <w:tcPr>
            <w:tcW w:w="5139" w:type="dxa"/>
            <w:shd w:val="clear" w:color="auto" w:fill="auto"/>
          </w:tcPr>
          <w:p w:rsidR="009F03C8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Состав: натриевые соли жирных кислот пищевых  жиров, пальмового и кокосового масел, вода, поваренная соль, парфюмерная отдушка, глицерин, пластификатор, двуокись титана</w:t>
            </w:r>
            <w:proofErr w:type="gramStart"/>
            <w:r w:rsidRPr="0012291A">
              <w:rPr>
                <w:color w:val="222222"/>
              </w:rPr>
              <w:t>.</w:t>
            </w:r>
            <w:proofErr w:type="gramEnd"/>
            <w:r w:rsidRPr="0012291A">
              <w:rPr>
                <w:color w:val="222222"/>
              </w:rPr>
              <w:t xml:space="preserve"> </w:t>
            </w:r>
            <w:proofErr w:type="gramStart"/>
            <w:r w:rsidRPr="0012291A">
              <w:rPr>
                <w:color w:val="222222"/>
              </w:rPr>
              <w:t>к</w:t>
            </w:r>
            <w:proofErr w:type="gramEnd"/>
            <w:r w:rsidRPr="0012291A">
              <w:rPr>
                <w:color w:val="222222"/>
              </w:rPr>
              <w:t>раситель пигмент желтый. Упаковка: кусок 150 гр.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kern w:val="2"/>
              </w:rPr>
              <w:t>ГОСТ 28546-2002.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10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proofErr w:type="gramStart"/>
            <w:r w:rsidRPr="00E7575F">
              <w:t>Средство</w:t>
            </w:r>
            <w:proofErr w:type="gramEnd"/>
            <w:r w:rsidRPr="00E7575F">
              <w:t xml:space="preserve"> чистящее для сантехники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192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Жидкое средство предназначено для чистки раковин, унитазов, ванн, фаянсовых изделий и кафеля от ржавчины, известкового налета, водного камня, жира.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Состав: &lt;5% </w:t>
            </w:r>
            <w:proofErr w:type="gramStart"/>
            <w:r w:rsidRPr="0012291A">
              <w:rPr>
                <w:color w:val="222222"/>
              </w:rPr>
              <w:t>анионные</w:t>
            </w:r>
            <w:proofErr w:type="gramEnd"/>
            <w:r w:rsidRPr="0012291A">
              <w:rPr>
                <w:color w:val="222222"/>
              </w:rPr>
              <w:t xml:space="preserve"> ПАВ, лимонная кислота, 5%-15% анионные ПАВ, щавелевая кислота, </w:t>
            </w:r>
            <w:proofErr w:type="spellStart"/>
            <w:r w:rsidRPr="0012291A">
              <w:rPr>
                <w:color w:val="222222"/>
              </w:rPr>
              <w:t>ароматизатор</w:t>
            </w:r>
            <w:proofErr w:type="spellEnd"/>
            <w:r w:rsidRPr="0012291A">
              <w:rPr>
                <w:color w:val="222222"/>
              </w:rPr>
              <w:t>, краситель.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Поставляется в пластиковой бутылке 750 мл. 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11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Чистящий порошок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195 шт.</w:t>
            </w:r>
          </w:p>
        </w:tc>
        <w:tc>
          <w:tcPr>
            <w:tcW w:w="5139" w:type="dxa"/>
            <w:shd w:val="clear" w:color="auto" w:fill="auto"/>
          </w:tcPr>
          <w:p w:rsidR="009F03C8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Чистящий порошок с эффектом соды. Аромат морской бриз. </w:t>
            </w:r>
            <w:proofErr w:type="gramStart"/>
            <w:r w:rsidRPr="0012291A">
              <w:rPr>
                <w:color w:val="222222"/>
              </w:rPr>
              <w:t>Предназначен</w:t>
            </w:r>
            <w:proofErr w:type="gramEnd"/>
            <w:r w:rsidRPr="0012291A">
              <w:rPr>
                <w:color w:val="222222"/>
              </w:rPr>
              <w:t xml:space="preserve"> для чистки фаянсовых, керамических и эмалированных поверхностей. Эффективно удаляет жир. Состав: карбонат кальция, сода, силикат натрия, фосфаты, тальк, отдушка. Упаковка: картонная банка с отверстиями в крышке. Вес упаковки -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12291A">
                <w:rPr>
                  <w:color w:val="222222"/>
                </w:rPr>
                <w:t>400 г</w:t>
              </w:r>
            </w:smartTag>
            <w:r w:rsidRPr="0012291A">
              <w:rPr>
                <w:color w:val="222222"/>
              </w:rPr>
              <w:t>. 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12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Средство универсальное для чистки, дезинфекции и отбеливания 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192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Жидкое дезинфицирующее и чистящее средство для туалетов.  Поставляется в пластиковой бутылке -  </w:t>
            </w:r>
          </w:p>
          <w:p w:rsidR="009F03C8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1л. Отдушка – лимонная свежесть. 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Согласно ГОСТу или ТУ.</w:t>
            </w:r>
          </w:p>
        </w:tc>
      </w:tr>
      <w:tr w:rsidR="009F03C8" w:rsidRPr="00E7575F" w:rsidTr="00A959F2">
        <w:trPr>
          <w:trHeight w:val="711"/>
        </w:trPr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13</w:t>
            </w:r>
          </w:p>
          <w:p w:rsidR="009F03C8" w:rsidRPr="00E7575F" w:rsidRDefault="009F03C8" w:rsidP="00A959F2"/>
          <w:p w:rsidR="009F03C8" w:rsidRPr="00E7575F" w:rsidRDefault="009F03C8" w:rsidP="00A959F2"/>
          <w:p w:rsidR="009F03C8" w:rsidRPr="00E7575F" w:rsidRDefault="009F03C8" w:rsidP="00A959F2"/>
          <w:p w:rsidR="009F03C8" w:rsidRPr="00E7575F" w:rsidRDefault="009F03C8" w:rsidP="00A959F2"/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Жидкость для мытья окон.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41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Слабощелочное моющее средство. Удаляет атмосферные, почвенные и органические загрязнения со всех видов стеклянных и зеркальных поверхностей. Не оставляет разводов. Быстро сохнет. Упаковка - 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12291A">
                <w:rPr>
                  <w:color w:val="222222"/>
                </w:rPr>
                <w:t>0,5 л</w:t>
              </w:r>
            </w:smartTag>
            <w:r w:rsidRPr="0012291A">
              <w:rPr>
                <w:color w:val="222222"/>
              </w:rPr>
              <w:t xml:space="preserve"> (триггер)</w:t>
            </w:r>
            <w:r>
              <w:rPr>
                <w:color w:val="222222"/>
              </w:rPr>
              <w:t>. 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14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Мыло жидкое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12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Жидкое мыло. Емкость - полиэтиленовая канистра 5л.</w:t>
            </w:r>
            <w:r>
              <w:rPr>
                <w:color w:val="222222"/>
              </w:rPr>
              <w:t xml:space="preserve"> 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15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Полотно нетканое (для мытья полов)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240 </w:t>
            </w:r>
            <w:proofErr w:type="spellStart"/>
            <w:r w:rsidRPr="00E7575F">
              <w:t>пог.м</w:t>
            </w:r>
            <w:proofErr w:type="spellEnd"/>
            <w:r w:rsidRPr="00E7575F">
              <w:t>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154 см"/>
              </w:smartTagPr>
              <w:r w:rsidRPr="0012291A">
                <w:rPr>
                  <w:color w:val="222222"/>
                </w:rPr>
                <w:t>154 см</w:t>
              </w:r>
            </w:smartTag>
            <w:r w:rsidRPr="0012291A">
              <w:rPr>
                <w:color w:val="222222"/>
              </w:rPr>
              <w:t>, пл</w:t>
            </w:r>
            <w:r>
              <w:rPr>
                <w:color w:val="222222"/>
              </w:rPr>
              <w:t>отность 200г/</w:t>
            </w:r>
            <w:proofErr w:type="spellStart"/>
            <w:r>
              <w:rPr>
                <w:color w:val="222222"/>
              </w:rPr>
              <w:t>кв.м</w:t>
            </w:r>
            <w:proofErr w:type="spellEnd"/>
            <w:r w:rsidR="00195DA0">
              <w:rPr>
                <w:color w:val="222222"/>
              </w:rPr>
              <w:t>.</w:t>
            </w:r>
            <w:r>
              <w:rPr>
                <w:color w:val="222222"/>
              </w:rPr>
              <w:t>, в рулоне 50м.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100% хлопок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16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Ткань вафельная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 xml:space="preserve">60 </w:t>
            </w:r>
            <w:proofErr w:type="spellStart"/>
            <w:r w:rsidRPr="00E7575F">
              <w:t>пог.м</w:t>
            </w:r>
            <w:proofErr w:type="spellEnd"/>
            <w:r w:rsidRPr="00E7575F">
              <w:t>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Отбеленное вафельное полотно должно хорошо впитывать влагу, не оставлять никаких царапин и ворса на поверхности. Плотность </w:t>
            </w:r>
            <w:r w:rsidRPr="0012291A">
              <w:rPr>
                <w:color w:val="222222"/>
              </w:rPr>
              <w:lastRenderedPageBreak/>
              <w:t>вафельного полотна составляет 125-170 г/м</w:t>
            </w:r>
            <w:proofErr w:type="gramStart"/>
            <w:r w:rsidRPr="0012291A">
              <w:rPr>
                <w:color w:val="222222"/>
              </w:rPr>
              <w:t>2</w:t>
            </w:r>
            <w:proofErr w:type="gramEnd"/>
            <w:r w:rsidRPr="0012291A">
              <w:rPr>
                <w:color w:val="222222"/>
              </w:rPr>
              <w:t xml:space="preserve">. Ширина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12291A">
                <w:rPr>
                  <w:color w:val="222222"/>
                </w:rPr>
                <w:t>45 см.</w:t>
              </w:r>
            </w:smartTag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lastRenderedPageBreak/>
              <w:t>17</w:t>
            </w:r>
          </w:p>
        </w:tc>
        <w:tc>
          <w:tcPr>
            <w:tcW w:w="2700" w:type="dxa"/>
            <w:shd w:val="clear" w:color="auto" w:fill="auto"/>
          </w:tcPr>
          <w:p w:rsidR="009F03C8" w:rsidRPr="005F1D4B" w:rsidRDefault="009F03C8" w:rsidP="00A959F2">
            <w:r w:rsidRPr="005F1D4B">
              <w:t>Стиральный порошок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14 шт.</w:t>
            </w:r>
          </w:p>
        </w:tc>
        <w:tc>
          <w:tcPr>
            <w:tcW w:w="5139" w:type="dxa"/>
            <w:shd w:val="clear" w:color="auto" w:fill="auto"/>
          </w:tcPr>
          <w:p w:rsidR="009F03C8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Стиральный порошок предназначен для замачивания белья, ручной и автоматической (в машинах </w:t>
            </w:r>
            <w:proofErr w:type="spellStart"/>
            <w:r w:rsidRPr="0012291A">
              <w:rPr>
                <w:color w:val="222222"/>
              </w:rPr>
              <w:t>активаторного</w:t>
            </w:r>
            <w:proofErr w:type="spellEnd"/>
            <w:r w:rsidRPr="0012291A">
              <w:rPr>
                <w:color w:val="222222"/>
              </w:rPr>
              <w:t xml:space="preserve"> типа) стирки изделий из </w:t>
            </w:r>
            <w:proofErr w:type="spellStart"/>
            <w:proofErr w:type="gramStart"/>
            <w:r w:rsidRPr="0012291A">
              <w:rPr>
                <w:color w:val="222222"/>
              </w:rPr>
              <w:t>хлопчато</w:t>
            </w:r>
            <w:proofErr w:type="spellEnd"/>
            <w:r w:rsidRPr="0012291A">
              <w:rPr>
                <w:color w:val="222222"/>
              </w:rPr>
              <w:t>-бумажных</w:t>
            </w:r>
            <w:proofErr w:type="gramEnd"/>
            <w:r w:rsidRPr="0012291A">
              <w:rPr>
                <w:color w:val="222222"/>
              </w:rPr>
              <w:t xml:space="preserve"> и льняных тканей. А также для различных бытовых и технических целей. </w:t>
            </w:r>
            <w:r w:rsidRPr="0012291A">
              <w:rPr>
                <w:color w:val="222222"/>
              </w:rPr>
              <w:br/>
              <w:t>Стиральный порошок можно использовать для мытья посуды, клеенок и кушеток, клеенчатых фартуков из полимерной пленки, резиновых грелок, ковриков из пористой резины и поролона, санитарно-технического оборудования, инструментов и других изделий из пластмасс и резины. Упаковка – картонная коробка 450гр.</w:t>
            </w:r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>
              <w:t>18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Швабры для мытья полов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16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Классическая деревянная швабра для уборки. Высота ручки — </w:t>
            </w:r>
            <w:smartTag w:uri="urn:schemas-microsoft-com:office:smarttags" w:element="metricconverter">
              <w:smartTagPr>
                <w:attr w:name="ProductID" w:val="130 см"/>
              </w:smartTagPr>
              <w:r w:rsidRPr="0012291A">
                <w:rPr>
                  <w:color w:val="222222"/>
                </w:rPr>
                <w:t>130 см</w:t>
              </w:r>
            </w:smartTag>
            <w:r w:rsidRPr="0012291A">
              <w:rPr>
                <w:color w:val="222222"/>
              </w:rPr>
              <w:t xml:space="preserve">, изготовлена из шлифованного массива древесины (береза) без сучков. Длина основания для тряпки — </w:t>
            </w:r>
            <w:smartTag w:uri="urn:schemas-microsoft-com:office:smarttags" w:element="metricconverter">
              <w:smartTagPr>
                <w:attr w:name="ProductID" w:val="33 см"/>
              </w:smartTagPr>
              <w:r w:rsidRPr="0012291A">
                <w:rPr>
                  <w:color w:val="222222"/>
                </w:rPr>
                <w:t>33 см.</w:t>
              </w:r>
            </w:smartTag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>
              <w:t>19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Лопаты снегоуборочные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6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Лопаты деревянные для уборки</w:t>
            </w:r>
            <w:r>
              <w:rPr>
                <w:color w:val="222222"/>
              </w:rPr>
              <w:t xml:space="preserve"> снега. Размер 600*600 мм. Длина</w:t>
            </w:r>
            <w:r w:rsidRPr="0012291A">
              <w:rPr>
                <w:color w:val="222222"/>
              </w:rPr>
              <w:t xml:space="preserve"> черенка 130см.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>
              <w:t>20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Мешки полипропиленовые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60 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 xml:space="preserve">Полипропиленовые на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2291A">
                <w:rPr>
                  <w:color w:val="222222"/>
                </w:rPr>
                <w:t>50 кг</w:t>
              </w:r>
            </w:smartTag>
            <w:proofErr w:type="gramStart"/>
            <w:r w:rsidRPr="0012291A">
              <w:rPr>
                <w:color w:val="222222"/>
              </w:rPr>
              <w:t>.</w:t>
            </w:r>
            <w:proofErr w:type="gramEnd"/>
            <w:r w:rsidRPr="0012291A">
              <w:rPr>
                <w:color w:val="222222"/>
              </w:rPr>
              <w:t xml:space="preserve"> </w:t>
            </w:r>
            <w:proofErr w:type="gramStart"/>
            <w:r w:rsidRPr="0012291A">
              <w:rPr>
                <w:color w:val="222222"/>
              </w:rPr>
              <w:t>р</w:t>
            </w:r>
            <w:proofErr w:type="gramEnd"/>
            <w:r w:rsidRPr="0012291A">
              <w:rPr>
                <w:color w:val="222222"/>
              </w:rPr>
              <w:t xml:space="preserve">азмер  - 55х105 см. Цвет – молочно-белый, не прозрачный. Стабилизированная </w:t>
            </w:r>
            <w:proofErr w:type="gramStart"/>
            <w:r w:rsidRPr="0012291A">
              <w:rPr>
                <w:color w:val="222222"/>
              </w:rPr>
              <w:t>п</w:t>
            </w:r>
            <w:proofErr w:type="gramEnd"/>
            <w:r w:rsidRPr="0012291A">
              <w:rPr>
                <w:color w:val="222222"/>
              </w:rPr>
              <w:t xml:space="preserve">/п нить от 900 – 1200 </w:t>
            </w:r>
            <w:proofErr w:type="spellStart"/>
            <w:r w:rsidRPr="0012291A">
              <w:rPr>
                <w:color w:val="222222"/>
              </w:rPr>
              <w:t>den</w:t>
            </w:r>
            <w:proofErr w:type="spellEnd"/>
            <w:r w:rsidRPr="0012291A">
              <w:rPr>
                <w:color w:val="222222"/>
              </w:rPr>
              <w:t>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>
              <w:t>21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Средство для мытья посуды,  бальзам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smartTag w:uri="urn:schemas-microsoft-com:office:smarttags" w:element="metricconverter">
              <w:smartTagPr>
                <w:attr w:name="ProductID" w:val="3 л"/>
              </w:smartTagPr>
              <w:r w:rsidRPr="00E7575F">
                <w:t>3 л</w:t>
              </w:r>
            </w:smartTag>
            <w:r w:rsidRPr="00E7575F">
              <w:t>.</w:t>
            </w:r>
          </w:p>
        </w:tc>
        <w:tc>
          <w:tcPr>
            <w:tcW w:w="5139" w:type="dxa"/>
            <w:shd w:val="clear" w:color="auto" w:fill="auto"/>
          </w:tcPr>
          <w:p w:rsidR="009F03C8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Состав</w:t>
            </w:r>
            <w:r w:rsidRPr="0012291A">
              <w:rPr>
                <w:color w:val="222222"/>
              </w:rPr>
              <w:t xml:space="preserve">: </w:t>
            </w:r>
            <w:proofErr w:type="gramStart"/>
            <w:r w:rsidRPr="0012291A">
              <w:rPr>
                <w:color w:val="222222"/>
              </w:rPr>
              <w:t xml:space="preserve">Анионные ПАВ 5 - 15%, &lt; 5% амфотерные ПАВ, хлорид натрия, </w:t>
            </w:r>
            <w:proofErr w:type="spellStart"/>
            <w:r w:rsidRPr="0012291A">
              <w:rPr>
                <w:color w:val="222222"/>
              </w:rPr>
              <w:t>пантотенат</w:t>
            </w:r>
            <w:proofErr w:type="spellEnd"/>
            <w:r w:rsidRPr="0012291A">
              <w:rPr>
                <w:color w:val="222222"/>
              </w:rPr>
              <w:t xml:space="preserve"> кальция, вода, консерванты, отдушка, полимеры, </w:t>
            </w:r>
            <w:proofErr w:type="spellStart"/>
            <w:r w:rsidRPr="0012291A">
              <w:rPr>
                <w:color w:val="222222"/>
              </w:rPr>
              <w:t>краситель.pH</w:t>
            </w:r>
            <w:proofErr w:type="spellEnd"/>
            <w:r w:rsidRPr="0012291A">
              <w:rPr>
                <w:color w:val="222222"/>
              </w:rPr>
              <w:t xml:space="preserve"> – нейтральный.</w:t>
            </w:r>
            <w:proofErr w:type="gramEnd"/>
          </w:p>
          <w:p w:rsidR="009F03C8" w:rsidRPr="0012291A" w:rsidRDefault="009F03C8" w:rsidP="00A959F2">
            <w:pPr>
              <w:rPr>
                <w:color w:val="222222"/>
              </w:rPr>
            </w:pPr>
            <w:r>
              <w:rPr>
                <w:color w:val="222222"/>
              </w:rPr>
              <w:t>Согласно ГОСТу или ТУ.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2</w:t>
            </w:r>
            <w:r>
              <w:t>2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Губки для мытья посуды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10шт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Специальная губка для мытья посуды из пористого материала. Её принцип действия - капиллярный. Она отлично впитывает жир и влагу, не осыпается по краям, не оставляет волокон. </w:t>
            </w:r>
          </w:p>
        </w:tc>
      </w:tr>
      <w:tr w:rsidR="009F03C8" w:rsidRPr="00E7575F" w:rsidTr="00A959F2"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2</w:t>
            </w:r>
            <w:r>
              <w:t>3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Тряпка для мытья пола</w:t>
            </w:r>
          </w:p>
          <w:p w:rsidR="009F03C8" w:rsidRPr="00E7575F" w:rsidRDefault="009F03C8" w:rsidP="00A959F2"/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3шт.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F03C8" w:rsidP="00A959F2">
            <w:pPr>
              <w:rPr>
                <w:color w:val="222222"/>
              </w:rPr>
            </w:pPr>
            <w:r w:rsidRPr="0012291A">
              <w:rPr>
                <w:color w:val="222222"/>
              </w:rPr>
              <w:t>Тряпка Хлопок для мытья пола 50Х60.</w:t>
            </w:r>
          </w:p>
        </w:tc>
      </w:tr>
      <w:tr w:rsidR="009F03C8" w:rsidRPr="00E7575F" w:rsidTr="00A959F2">
        <w:trPr>
          <w:trHeight w:val="742"/>
        </w:trPr>
        <w:tc>
          <w:tcPr>
            <w:tcW w:w="468" w:type="dxa"/>
            <w:shd w:val="clear" w:color="auto" w:fill="auto"/>
          </w:tcPr>
          <w:p w:rsidR="009F03C8" w:rsidRPr="00E7575F" w:rsidRDefault="009F03C8" w:rsidP="00A959F2">
            <w:r w:rsidRPr="00E7575F">
              <w:t>2</w:t>
            </w:r>
            <w:r>
              <w:t>4</w:t>
            </w:r>
          </w:p>
        </w:tc>
        <w:tc>
          <w:tcPr>
            <w:tcW w:w="2700" w:type="dxa"/>
            <w:shd w:val="clear" w:color="auto" w:fill="auto"/>
          </w:tcPr>
          <w:p w:rsidR="009F03C8" w:rsidRPr="00E7575F" w:rsidRDefault="009F03C8" w:rsidP="00A959F2">
            <w:r w:rsidRPr="00E7575F">
              <w:t>Сал</w:t>
            </w:r>
            <w:r>
              <w:t xml:space="preserve">фетка универсальная микрофибра </w:t>
            </w:r>
          </w:p>
        </w:tc>
        <w:tc>
          <w:tcPr>
            <w:tcW w:w="1440" w:type="dxa"/>
            <w:shd w:val="clear" w:color="auto" w:fill="auto"/>
          </w:tcPr>
          <w:p w:rsidR="009F03C8" w:rsidRPr="00E7575F" w:rsidRDefault="009F03C8" w:rsidP="00A959F2">
            <w:r w:rsidRPr="00E7575F">
              <w:t>5шт.</w:t>
            </w:r>
          </w:p>
        </w:tc>
        <w:tc>
          <w:tcPr>
            <w:tcW w:w="5139" w:type="dxa"/>
            <w:shd w:val="clear" w:color="auto" w:fill="auto"/>
          </w:tcPr>
          <w:p w:rsidR="009F03C8" w:rsidRPr="0012291A" w:rsidRDefault="009E6D05" w:rsidP="00A959F2">
            <w:pPr>
              <w:rPr>
                <w:color w:val="222222"/>
              </w:rPr>
            </w:pPr>
            <w:hyperlink r:id="rId12" w:tooltip="Салфетка микрофибра махрового плетения 30*30" w:history="1">
              <w:r w:rsidR="009F03C8" w:rsidRPr="0012291A">
                <w:rPr>
                  <w:color w:val="222222"/>
                </w:rPr>
                <w:t xml:space="preserve">Салфетка </w:t>
              </w:r>
              <w:hyperlink r:id="rId13" w:history="1">
                <w:r w:rsidR="009F03C8" w:rsidRPr="0012291A">
                  <w:rPr>
                    <w:color w:val="222222"/>
                  </w:rPr>
                  <w:t xml:space="preserve"> универсальная МИКРОФИБРА 30х30 д/сухой и влажной уборки</w:t>
                </w:r>
              </w:hyperlink>
              <w:r w:rsidR="009F03C8" w:rsidRPr="0012291A">
                <w:rPr>
                  <w:color w:val="222222"/>
                </w:rPr>
                <w:t xml:space="preserve"> махрового плетения 30*30</w:t>
              </w:r>
            </w:hyperlink>
          </w:p>
        </w:tc>
      </w:tr>
    </w:tbl>
    <w:p w:rsidR="00DA6115" w:rsidRPr="00C40369" w:rsidRDefault="00DA6115" w:rsidP="009407C4">
      <w:pPr>
        <w:keepLines/>
        <w:ind w:right="361"/>
      </w:pPr>
    </w:p>
    <w:p w:rsidR="00357CFD" w:rsidRPr="0014322D" w:rsidRDefault="005B176C" w:rsidP="00DA6115">
      <w:pPr>
        <w:pStyle w:val="afa"/>
        <w:ind w:left="-142" w:right="-144"/>
      </w:pPr>
      <w:r w:rsidRPr="00E748ED">
        <w:rPr>
          <w:b/>
        </w:rPr>
        <w:t xml:space="preserve">6. </w:t>
      </w:r>
      <w:r w:rsidR="00505F8F" w:rsidRPr="00E748ED">
        <w:rPr>
          <w:b/>
        </w:rPr>
        <w:t>Место поставки товара:</w:t>
      </w:r>
      <w:r w:rsidR="001C2374" w:rsidRPr="00E748ED">
        <w:rPr>
          <w:b/>
        </w:rPr>
        <w:t xml:space="preserve"> </w:t>
      </w:r>
      <w:r w:rsidR="00357CFD" w:rsidRPr="0014322D">
        <w:t>660036,</w:t>
      </w:r>
      <w:r w:rsidR="002B41F3" w:rsidRPr="0014322D">
        <w:t xml:space="preserve">  г. </w:t>
      </w:r>
      <w:r w:rsidR="00357CFD" w:rsidRPr="0014322D">
        <w:t xml:space="preserve"> Красноярск, Академгородок, </w:t>
      </w:r>
      <w:proofErr w:type="spellStart"/>
      <w:r w:rsidR="00357CFD" w:rsidRPr="0014322D">
        <w:t>зд</w:t>
      </w:r>
      <w:proofErr w:type="spellEnd"/>
      <w:r w:rsidR="00357CFD" w:rsidRPr="0014322D">
        <w:t>. 50, строение 24.</w:t>
      </w:r>
    </w:p>
    <w:p w:rsidR="006321B5" w:rsidRPr="00820E56" w:rsidRDefault="00714F21" w:rsidP="00DA6115">
      <w:pPr>
        <w:ind w:left="-142"/>
        <w:jc w:val="both"/>
      </w:pPr>
      <w:r>
        <w:rPr>
          <w:b/>
        </w:rPr>
        <w:t xml:space="preserve">7. </w:t>
      </w:r>
      <w:r w:rsidR="00505F8F" w:rsidRPr="00714F21">
        <w:rPr>
          <w:b/>
        </w:rPr>
        <w:t xml:space="preserve">Сроки поставки товара: </w:t>
      </w:r>
      <w:r w:rsidR="00357CFD">
        <w:t xml:space="preserve">В </w:t>
      </w:r>
      <w:r w:rsidR="00357CFD" w:rsidRPr="004C0119">
        <w:t xml:space="preserve">течение </w:t>
      </w:r>
      <w:r w:rsidR="00A20692">
        <w:t>1</w:t>
      </w:r>
      <w:r w:rsidR="00DA6115">
        <w:t>0</w:t>
      </w:r>
      <w:r w:rsidR="008856E4">
        <w:t xml:space="preserve"> календарных</w:t>
      </w:r>
      <w:r w:rsidR="00357CFD" w:rsidRPr="004C0119">
        <w:t xml:space="preserve"> дней с момента заключения </w:t>
      </w:r>
      <w:r w:rsidR="00357CFD">
        <w:t>контракта</w:t>
      </w:r>
      <w:r w:rsidR="00357CFD" w:rsidRPr="004C0119">
        <w:t>.</w:t>
      </w:r>
    </w:p>
    <w:p w:rsidR="005B176C" w:rsidRPr="00642D79" w:rsidRDefault="005B176C" w:rsidP="00DA6115">
      <w:pPr>
        <w:pStyle w:val="afa"/>
        <w:keepLines/>
        <w:ind w:left="-142"/>
      </w:pPr>
      <w:r w:rsidRPr="00E748ED">
        <w:rPr>
          <w:b/>
        </w:rPr>
        <w:t xml:space="preserve">8. </w:t>
      </w:r>
      <w:r w:rsidR="00505F8F" w:rsidRPr="00E748ED">
        <w:rPr>
          <w:b/>
        </w:rPr>
        <w:t xml:space="preserve">Начальная (максимальная) цена </w:t>
      </w:r>
      <w:r w:rsidR="00BF7372" w:rsidRPr="00E748ED">
        <w:rPr>
          <w:b/>
        </w:rPr>
        <w:t>контракта</w:t>
      </w:r>
      <w:r w:rsidR="00505F8F" w:rsidRPr="00E748ED">
        <w:rPr>
          <w:b/>
        </w:rPr>
        <w:t xml:space="preserve">: </w:t>
      </w:r>
      <w:r w:rsidR="00DA6115">
        <w:t>87 419,12</w:t>
      </w:r>
      <w:r w:rsidR="00DA6115" w:rsidRPr="00CF62A1">
        <w:t xml:space="preserve"> (</w:t>
      </w:r>
      <w:r w:rsidR="00DA6115">
        <w:t>Восемьдесят семь тысяч четыреста девятнадцать</w:t>
      </w:r>
      <w:r w:rsidR="00DA6115" w:rsidRPr="00CF62A1">
        <w:t>) рублей</w:t>
      </w:r>
      <w:r w:rsidR="00DA6115">
        <w:t xml:space="preserve"> 12</w:t>
      </w:r>
      <w:r w:rsidR="00DA6115" w:rsidRPr="00CF62A1">
        <w:t xml:space="preserve"> коп</w:t>
      </w:r>
      <w:proofErr w:type="gramStart"/>
      <w:r w:rsidR="00DA6115" w:rsidRPr="00CF62A1">
        <w:t xml:space="preserve">..  </w:t>
      </w:r>
      <w:proofErr w:type="gramEnd"/>
    </w:p>
    <w:p w:rsidR="005B176C" w:rsidRPr="00BF5032" w:rsidRDefault="005B176C" w:rsidP="00DA6115">
      <w:pPr>
        <w:ind w:left="-142" w:right="57"/>
        <w:jc w:val="both"/>
      </w:pPr>
      <w:r w:rsidRPr="00BF5032">
        <w:rPr>
          <w:rFonts w:eastAsia="Calibri"/>
          <w:bCs/>
          <w:iCs/>
          <w:lang w:eastAsia="ar-SA"/>
        </w:rPr>
        <w:t xml:space="preserve">В цену товара включаются: </w:t>
      </w:r>
      <w:r w:rsidR="00006BF6">
        <w:t>стоимость товара, расходы по поставке товара, расходы на упаковку, маркировку, погрузочно-разгрузочные работы, оплату всех налогов, сборов, страховых и других обязательных платежей.</w:t>
      </w:r>
    </w:p>
    <w:p w:rsidR="00324690" w:rsidRPr="003E3457" w:rsidRDefault="00505F8F" w:rsidP="00DA6115">
      <w:pPr>
        <w:ind w:left="-142"/>
        <w:jc w:val="both"/>
      </w:pPr>
      <w:r w:rsidRPr="00E748ED">
        <w:rPr>
          <w:b/>
        </w:rPr>
        <w:t>9. Порядок оплаты:</w:t>
      </w:r>
      <w:r w:rsidRPr="00E748ED">
        <w:rPr>
          <w:color w:val="000000"/>
        </w:rPr>
        <w:t xml:space="preserve"> </w:t>
      </w:r>
      <w:r w:rsidR="003E3457" w:rsidRPr="005311B3">
        <w:t>100% - по факту поставки на основании счета, счета-фактуры, товарной накладной в течение 10-ти банковских дней. Расчет безналичный.</w:t>
      </w:r>
    </w:p>
    <w:p w:rsidR="00505F8F" w:rsidRPr="00E748ED" w:rsidRDefault="00505F8F" w:rsidP="00DA6115">
      <w:pPr>
        <w:ind w:left="-142"/>
        <w:jc w:val="both"/>
        <w:rPr>
          <w:b/>
        </w:rPr>
      </w:pPr>
      <w:r w:rsidRPr="00E748ED">
        <w:rPr>
          <w:b/>
        </w:rPr>
        <w:t>10. Источник финансирования:</w:t>
      </w:r>
      <w:r w:rsidR="00DA6115" w:rsidRPr="00DA6115">
        <w:t xml:space="preserve"> </w:t>
      </w:r>
      <w:r w:rsidR="00DA6115" w:rsidRPr="00CF62A1">
        <w:t>Субсидии на выполнение государственного задания</w:t>
      </w:r>
      <w:r w:rsidR="001C2374" w:rsidRPr="00E748ED">
        <w:t>.</w:t>
      </w:r>
    </w:p>
    <w:p w:rsidR="00505F8F" w:rsidRPr="00E748ED" w:rsidRDefault="001C2374" w:rsidP="00DA6115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lastRenderedPageBreak/>
        <w:t>11</w:t>
      </w:r>
      <w:r w:rsidR="00505F8F" w:rsidRPr="00E748ED">
        <w:rPr>
          <w:b/>
          <w:color w:val="000000"/>
        </w:rPr>
        <w:t>. Дата и время окончания срока под</w:t>
      </w:r>
      <w:r w:rsidR="00814104">
        <w:rPr>
          <w:b/>
          <w:color w:val="000000"/>
        </w:rPr>
        <w:t>ачи заявок на участие в</w:t>
      </w:r>
      <w:r w:rsidR="00505F8F" w:rsidRPr="00E748ED">
        <w:rPr>
          <w:b/>
          <w:color w:val="000000"/>
        </w:rPr>
        <w:t xml:space="preserve"> аукционе в электронной форме: </w:t>
      </w:r>
      <w:r w:rsidR="00242ADD">
        <w:rPr>
          <w:color w:val="000000"/>
        </w:rPr>
        <w:t>03 июл</w:t>
      </w:r>
      <w:r w:rsidR="00642D79">
        <w:rPr>
          <w:color w:val="000000"/>
        </w:rPr>
        <w:t>я</w:t>
      </w:r>
      <w:r w:rsidR="009B5B07" w:rsidRPr="00E748ED">
        <w:rPr>
          <w:color w:val="000000"/>
        </w:rPr>
        <w:t xml:space="preserve"> 2014 года </w:t>
      </w:r>
      <w:r w:rsidR="00E5414E" w:rsidRPr="00E748ED">
        <w:t>в 17:00 часов по местному времени.</w:t>
      </w:r>
    </w:p>
    <w:p w:rsidR="00505F8F" w:rsidRPr="00E748ED" w:rsidRDefault="001C2374" w:rsidP="00DA6115">
      <w:pPr>
        <w:keepNext/>
        <w:keepLines/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12</w:t>
      </w:r>
      <w:r w:rsidR="00505F8F" w:rsidRPr="00E748ED">
        <w:rPr>
          <w:b/>
          <w:color w:val="000000"/>
        </w:rPr>
        <w:t xml:space="preserve">. Дата </w:t>
      </w:r>
      <w:proofErr w:type="gramStart"/>
      <w:r w:rsidR="00505F8F" w:rsidRPr="00E748ED">
        <w:rPr>
          <w:b/>
          <w:color w:val="000000"/>
        </w:rPr>
        <w:t>окончания срока рассмотрения первых част</w:t>
      </w:r>
      <w:r w:rsidR="00814104">
        <w:rPr>
          <w:b/>
          <w:color w:val="000000"/>
        </w:rPr>
        <w:t>ей заявок</w:t>
      </w:r>
      <w:proofErr w:type="gramEnd"/>
      <w:r w:rsidR="00814104">
        <w:rPr>
          <w:b/>
          <w:color w:val="000000"/>
        </w:rPr>
        <w:t xml:space="preserve"> на участие в </w:t>
      </w:r>
      <w:r w:rsidR="00505F8F" w:rsidRPr="00E748ED">
        <w:rPr>
          <w:b/>
          <w:color w:val="000000"/>
        </w:rPr>
        <w:t xml:space="preserve">аукционе в электронной форме: </w:t>
      </w:r>
      <w:r w:rsidR="00DA6115">
        <w:rPr>
          <w:color w:val="000000"/>
        </w:rPr>
        <w:t xml:space="preserve"> 0</w:t>
      </w:r>
      <w:r w:rsidR="00242ADD">
        <w:rPr>
          <w:color w:val="000000"/>
        </w:rPr>
        <w:t>7</w:t>
      </w:r>
      <w:r w:rsidR="00DA6115">
        <w:rPr>
          <w:color w:val="000000"/>
        </w:rPr>
        <w:t xml:space="preserve"> июл</w:t>
      </w:r>
      <w:r w:rsidR="00642D79">
        <w:rPr>
          <w:color w:val="000000"/>
        </w:rPr>
        <w:t>я</w:t>
      </w:r>
      <w:r w:rsidR="00E5414E" w:rsidRPr="00E748ED">
        <w:rPr>
          <w:color w:val="000000"/>
        </w:rPr>
        <w:t xml:space="preserve"> 2014 года</w:t>
      </w:r>
      <w:r w:rsidR="00E5414E" w:rsidRPr="00E748ED">
        <w:rPr>
          <w:b/>
          <w:color w:val="000000"/>
        </w:rPr>
        <w:t xml:space="preserve"> </w:t>
      </w:r>
      <w:r w:rsidR="00E5414E" w:rsidRPr="00E748ED">
        <w:t>в 10:00 по местному времени.</w:t>
      </w:r>
    </w:p>
    <w:p w:rsidR="00AB6099" w:rsidRPr="00E748ED" w:rsidRDefault="00505F8F" w:rsidP="00DA6115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</w:t>
      </w:r>
      <w:r w:rsidR="001C2374" w:rsidRPr="00E748ED">
        <w:rPr>
          <w:b/>
          <w:color w:val="000000"/>
        </w:rPr>
        <w:t>3</w:t>
      </w:r>
      <w:r w:rsidR="00814104">
        <w:rPr>
          <w:b/>
          <w:color w:val="000000"/>
        </w:rPr>
        <w:t xml:space="preserve">. Дата проведения </w:t>
      </w:r>
      <w:r w:rsidRPr="00E748ED">
        <w:rPr>
          <w:b/>
          <w:color w:val="000000"/>
        </w:rPr>
        <w:t xml:space="preserve">аукциона в электронной форме: </w:t>
      </w:r>
      <w:r w:rsidR="00242ADD">
        <w:rPr>
          <w:color w:val="000000"/>
        </w:rPr>
        <w:t>10</w:t>
      </w:r>
      <w:r w:rsidR="00DA6115">
        <w:rPr>
          <w:color w:val="000000"/>
        </w:rPr>
        <w:t xml:space="preserve"> июл</w:t>
      </w:r>
      <w:r w:rsidR="00580788">
        <w:rPr>
          <w:color w:val="000000"/>
        </w:rPr>
        <w:t>я</w:t>
      </w:r>
      <w:r w:rsidR="00E5414E" w:rsidRPr="00E748ED">
        <w:rPr>
          <w:color w:val="000000"/>
        </w:rPr>
        <w:t xml:space="preserve"> 2014 года.</w:t>
      </w:r>
    </w:p>
    <w:p w:rsidR="006660C9" w:rsidRPr="00E748ED" w:rsidRDefault="001C2374" w:rsidP="00DA6115">
      <w:pPr>
        <w:ind w:left="-142"/>
        <w:jc w:val="both"/>
        <w:rPr>
          <w:b/>
        </w:rPr>
      </w:pPr>
      <w:r w:rsidRPr="00E748ED">
        <w:rPr>
          <w:b/>
          <w:color w:val="000000"/>
        </w:rPr>
        <w:t>14</w:t>
      </w:r>
      <w:r w:rsidR="008B0381" w:rsidRPr="00E748ED">
        <w:rPr>
          <w:b/>
          <w:color w:val="000000"/>
        </w:rPr>
        <w:t>.</w:t>
      </w:r>
      <w:r w:rsidR="008B0381" w:rsidRPr="00E748ED">
        <w:t xml:space="preserve"> </w:t>
      </w:r>
      <w:r w:rsidR="008B0381" w:rsidRPr="00E748ED">
        <w:rPr>
          <w:b/>
        </w:rPr>
        <w:t xml:space="preserve">Порядок подачи заявок: </w:t>
      </w:r>
      <w:r w:rsidR="00B575DA">
        <w:t>в</w:t>
      </w:r>
      <w:r w:rsidR="00BF3B5D" w:rsidRPr="00E748ED">
        <w:t xml:space="preserve">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E748ED">
        <w:t xml:space="preserve"> (далее Закона)</w:t>
      </w:r>
      <w:r w:rsidR="00BF3B5D" w:rsidRPr="00E748ED">
        <w:t>.</w:t>
      </w:r>
    </w:p>
    <w:p w:rsidR="0016407D" w:rsidRPr="00E748ED" w:rsidRDefault="0016407D" w:rsidP="00DA6115">
      <w:pPr>
        <w:keepLines/>
        <w:widowControl w:val="0"/>
        <w:suppressLineNumbers/>
        <w:snapToGrid w:val="0"/>
        <w:ind w:left="-142"/>
        <w:jc w:val="both"/>
      </w:pPr>
      <w:r w:rsidRPr="00E748ED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E748ED" w:rsidRDefault="001C2374" w:rsidP="00DA6115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15</w:t>
      </w:r>
      <w:r w:rsidR="00E80FC8" w:rsidRPr="00E748ED">
        <w:rPr>
          <w:b/>
          <w:color w:val="000000"/>
        </w:rPr>
        <w:t>.</w:t>
      </w:r>
      <w:r w:rsidR="00932604" w:rsidRPr="00E748ED">
        <w:rPr>
          <w:b/>
          <w:color w:val="000000"/>
        </w:rPr>
        <w:t xml:space="preserve"> </w:t>
      </w:r>
      <w:r w:rsidR="00E80FC8" w:rsidRPr="00E748ED">
        <w:rPr>
          <w:b/>
          <w:color w:val="000000"/>
        </w:rPr>
        <w:t xml:space="preserve">Размер </w:t>
      </w:r>
      <w:r w:rsidR="008B0381" w:rsidRPr="00E748ED">
        <w:rPr>
          <w:b/>
          <w:color w:val="000000"/>
        </w:rPr>
        <w:t>обеспечения</w:t>
      </w:r>
      <w:r w:rsidR="00E5414E" w:rsidRPr="00E748ED">
        <w:rPr>
          <w:b/>
          <w:color w:val="000000"/>
        </w:rPr>
        <w:t xml:space="preserve"> заявки</w:t>
      </w:r>
      <w:r w:rsidR="00E80FC8" w:rsidRPr="00E748ED">
        <w:rPr>
          <w:b/>
          <w:color w:val="000000"/>
        </w:rPr>
        <w:t xml:space="preserve"> на участие </w:t>
      </w:r>
      <w:r w:rsidR="008B0381" w:rsidRPr="00E748ED">
        <w:rPr>
          <w:b/>
          <w:color w:val="000000"/>
        </w:rPr>
        <w:t>в закупке:</w:t>
      </w:r>
      <w:r w:rsidR="00747E30" w:rsidRPr="00E748ED">
        <w:rPr>
          <w:color w:val="000000"/>
        </w:rPr>
        <w:t xml:space="preserve"> </w:t>
      </w:r>
      <w:r w:rsidR="00E5414E" w:rsidRPr="00E748ED">
        <w:rPr>
          <w:color w:val="000000"/>
        </w:rPr>
        <w:t>в</w:t>
      </w:r>
      <w:r w:rsidR="00E5414E" w:rsidRPr="00E748ED">
        <w:rPr>
          <w:b/>
          <w:color w:val="000000"/>
        </w:rPr>
        <w:t xml:space="preserve"> </w:t>
      </w:r>
      <w:r w:rsidR="00E5414E" w:rsidRPr="00E748ED">
        <w:t xml:space="preserve">размере 1 % от </w:t>
      </w:r>
      <w:r w:rsidR="006717AC" w:rsidRPr="00E748ED">
        <w:t xml:space="preserve">начальной (максимальной) цены </w:t>
      </w:r>
      <w:r w:rsidR="00BF7372" w:rsidRPr="00E748ED">
        <w:t>контракта</w:t>
      </w:r>
      <w:r w:rsidR="00E5414E" w:rsidRPr="00E748ED">
        <w:t>,</w:t>
      </w:r>
      <w:r w:rsidR="00F46EFE">
        <w:t xml:space="preserve"> </w:t>
      </w:r>
      <w:r w:rsidR="00DA6115">
        <w:t>874</w:t>
      </w:r>
      <w:r w:rsidR="00DA6115" w:rsidRPr="00CF62A1">
        <w:t>,</w:t>
      </w:r>
      <w:r w:rsidR="00DA6115">
        <w:t>1</w:t>
      </w:r>
      <w:r w:rsidR="00DA6115" w:rsidRPr="00CF62A1">
        <w:t>9 (</w:t>
      </w:r>
      <w:r w:rsidR="00DA6115">
        <w:t>Восемьсот семьдесят четыре</w:t>
      </w:r>
      <w:r w:rsidR="00DA6115" w:rsidRPr="00CF62A1">
        <w:t>) р</w:t>
      </w:r>
      <w:r w:rsidR="00DA6115">
        <w:t>убля</w:t>
      </w:r>
      <w:r w:rsidR="00DA6115" w:rsidRPr="00CF62A1">
        <w:t xml:space="preserve">  </w:t>
      </w:r>
      <w:r w:rsidR="00DA6115">
        <w:t>1</w:t>
      </w:r>
      <w:r w:rsidR="00DA6115" w:rsidRPr="00CF62A1">
        <w:t>9 копеек.</w:t>
      </w:r>
    </w:p>
    <w:p w:rsidR="00AD4449" w:rsidRPr="0077293B" w:rsidRDefault="009254A4" w:rsidP="00DA6115">
      <w:pPr>
        <w:keepLines/>
        <w:suppressLineNumbers/>
        <w:ind w:left="-142"/>
      </w:pPr>
      <w:r w:rsidRPr="00E748ED">
        <w:rPr>
          <w:b/>
          <w:color w:val="000000"/>
        </w:rPr>
        <w:t>16</w:t>
      </w:r>
      <w:r w:rsidR="00054D54" w:rsidRPr="00E748ED">
        <w:rPr>
          <w:b/>
          <w:color w:val="000000"/>
        </w:rPr>
        <w:t xml:space="preserve">.Размер </w:t>
      </w:r>
      <w:r w:rsidR="009F4B5F" w:rsidRPr="00E748ED">
        <w:rPr>
          <w:b/>
          <w:color w:val="000000"/>
        </w:rPr>
        <w:t xml:space="preserve">обеспечения исполнения </w:t>
      </w:r>
      <w:r w:rsidR="00BF7372" w:rsidRPr="00E748ED">
        <w:rPr>
          <w:b/>
          <w:color w:val="000000"/>
        </w:rPr>
        <w:t>контракта</w:t>
      </w:r>
      <w:r w:rsidR="00095190" w:rsidRPr="00E748ED">
        <w:rPr>
          <w:b/>
          <w:color w:val="000000"/>
        </w:rPr>
        <w:t xml:space="preserve">, порядок предоставления </w:t>
      </w:r>
      <w:r w:rsidR="00054D54" w:rsidRPr="00E748ED">
        <w:rPr>
          <w:b/>
          <w:color w:val="000000"/>
        </w:rPr>
        <w:t>о</w:t>
      </w:r>
      <w:r w:rsidR="00095190" w:rsidRPr="00E748ED">
        <w:rPr>
          <w:b/>
          <w:color w:val="000000"/>
        </w:rPr>
        <w:t xml:space="preserve">беспечения, требования к </w:t>
      </w:r>
      <w:r w:rsidR="00054D54" w:rsidRPr="00E748ED">
        <w:rPr>
          <w:b/>
          <w:color w:val="000000"/>
        </w:rPr>
        <w:t>обеспечению:</w:t>
      </w:r>
      <w:r w:rsidR="009F4B5F" w:rsidRPr="00E748ED">
        <w:rPr>
          <w:b/>
          <w:color w:val="000000"/>
        </w:rPr>
        <w:t xml:space="preserve"> </w:t>
      </w:r>
      <w:r w:rsidR="00253D0E" w:rsidRPr="00E748ED">
        <w:t xml:space="preserve">установлен в размере </w:t>
      </w:r>
      <w:r w:rsidR="00F46EFE">
        <w:t>5 (пять</w:t>
      </w:r>
      <w:r w:rsidR="009F4B5F" w:rsidRPr="00E748ED">
        <w:t xml:space="preserve">) % от начальной (максимальной) цены </w:t>
      </w:r>
      <w:r w:rsidR="00BF7372" w:rsidRPr="00E748ED">
        <w:t>контракта</w:t>
      </w:r>
      <w:r w:rsidR="00F46EFE">
        <w:t xml:space="preserve">, </w:t>
      </w:r>
      <w:r w:rsidR="00DA6115">
        <w:t>4 370</w:t>
      </w:r>
      <w:r w:rsidR="00DA6115" w:rsidRPr="00CF62A1">
        <w:t>,</w:t>
      </w:r>
      <w:r w:rsidR="00DA6115">
        <w:t>9</w:t>
      </w:r>
      <w:r w:rsidR="00E17ACA">
        <w:t>6</w:t>
      </w:r>
      <w:r w:rsidR="00DA6115" w:rsidRPr="00CF62A1">
        <w:t xml:space="preserve"> (</w:t>
      </w:r>
      <w:r w:rsidR="00DA6115">
        <w:t>Четыре ты</w:t>
      </w:r>
      <w:r w:rsidR="00E17ACA">
        <w:t>сячи триста семьдесят) рублей 96</w:t>
      </w:r>
      <w:r w:rsidR="00DA6115">
        <w:t xml:space="preserve"> копеек.</w:t>
      </w:r>
    </w:p>
    <w:p w:rsidR="00054D54" w:rsidRPr="00E748ED" w:rsidRDefault="00264CBC" w:rsidP="00DA6115">
      <w:pPr>
        <w:ind w:left="-142"/>
        <w:jc w:val="both"/>
      </w:pPr>
      <w:r w:rsidRPr="00E748ED">
        <w:t xml:space="preserve">Порядок предоставления обеспечения, требования к обеспечению указаны в </w:t>
      </w:r>
      <w:r w:rsidR="00714F21">
        <w:t>Аукционной документации (</w:t>
      </w:r>
      <w:proofErr w:type="spellStart"/>
      <w:r w:rsidR="00714F21">
        <w:t>см</w:t>
      </w:r>
      <w:proofErr w:type="gramStart"/>
      <w:r w:rsidR="00714F21">
        <w:t>.И</w:t>
      </w:r>
      <w:proofErr w:type="gramEnd"/>
      <w:r w:rsidR="00714F21">
        <w:t>нформационную</w:t>
      </w:r>
      <w:proofErr w:type="spellEnd"/>
      <w:r w:rsidR="00714F21">
        <w:t xml:space="preserve"> карту)</w:t>
      </w:r>
      <w:r w:rsidRPr="00E748ED">
        <w:t>.</w:t>
      </w:r>
    </w:p>
    <w:p w:rsidR="009254A4" w:rsidRPr="00E748ED" w:rsidRDefault="009254A4" w:rsidP="00F46EFE">
      <w:pPr>
        <w:keepNext/>
        <w:keepLines/>
        <w:ind w:left="-142"/>
        <w:rPr>
          <w:b/>
          <w:color w:val="000000"/>
        </w:rPr>
      </w:pPr>
      <w:r w:rsidRPr="00E748ED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E748ED" w:rsidRDefault="009254A4" w:rsidP="00F46EFE">
      <w:pPr>
        <w:keepNext/>
        <w:keepLines/>
        <w:ind w:left="-142"/>
      </w:pPr>
      <w:r w:rsidRPr="00E748ED">
        <w:t xml:space="preserve">Юридический адрес: 660036, </w:t>
      </w:r>
      <w:r w:rsidR="0012227B">
        <w:t xml:space="preserve">г. Красноярск, </w:t>
      </w:r>
      <w:r w:rsidRPr="00E748ED">
        <w:t>Академгород</w:t>
      </w:r>
      <w:r w:rsidR="00F46EFE">
        <w:t>ок, зд</w:t>
      </w:r>
      <w:r w:rsidRPr="00E748ED">
        <w:t>.50, стр.24</w:t>
      </w:r>
    </w:p>
    <w:p w:rsidR="009254A4" w:rsidRPr="00E748ED" w:rsidRDefault="009254A4" w:rsidP="00F46EFE">
      <w:pPr>
        <w:keepNext/>
        <w:keepLines/>
        <w:ind w:left="-142"/>
      </w:pPr>
      <w:r w:rsidRPr="00E748ED">
        <w:t xml:space="preserve">Фактический  адрес: 660036, </w:t>
      </w:r>
      <w:r w:rsidR="0012227B">
        <w:t xml:space="preserve">г. Красноярск, </w:t>
      </w:r>
      <w:r w:rsidRPr="00E748ED">
        <w:t xml:space="preserve">Академгородок, </w:t>
      </w:r>
      <w:r w:rsidR="00F46EFE">
        <w:t>з</w:t>
      </w:r>
      <w:r w:rsidRPr="00E748ED">
        <w:t>д.50, стр.24</w:t>
      </w:r>
    </w:p>
    <w:p w:rsidR="00E238FA" w:rsidRPr="009D4895" w:rsidRDefault="00E238FA" w:rsidP="00AD4449">
      <w:pPr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Pr="00747C10">
        <w:rPr>
          <w:lang w:val="en-US"/>
        </w:rPr>
        <w:t>e</w:t>
      </w:r>
      <w:r w:rsidRPr="009D4895">
        <w:t>-</w:t>
      </w:r>
      <w:r w:rsidRPr="00747C10">
        <w:rPr>
          <w:lang w:val="en-US"/>
        </w:rPr>
        <w:t>mail</w:t>
      </w:r>
      <w:r w:rsidRPr="009D4895">
        <w:t xml:space="preserve">: </w:t>
      </w:r>
      <w:proofErr w:type="spellStart"/>
      <w:r w:rsidR="00F46EFE" w:rsidRPr="00E748ED">
        <w:rPr>
          <w:color w:val="000000"/>
          <w:lang w:val="en-US"/>
        </w:rPr>
        <w:t>kontrakt</w:t>
      </w:r>
      <w:proofErr w:type="spellEnd"/>
      <w:r w:rsidR="00F46EFE" w:rsidRPr="00E748ED">
        <w:rPr>
          <w:color w:val="000000"/>
        </w:rPr>
        <w:t>@icct.ru</w:t>
      </w:r>
    </w:p>
    <w:p w:rsidR="009254A4" w:rsidRPr="009D4895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ИНН</w:t>
      </w:r>
      <w:r w:rsidRPr="009D4895">
        <w:rPr>
          <w:b/>
          <w:sz w:val="24"/>
          <w:szCs w:val="24"/>
        </w:rPr>
        <w:t xml:space="preserve"> 2466000560 /</w:t>
      </w:r>
      <w:r w:rsidRPr="00E748ED">
        <w:rPr>
          <w:b/>
          <w:sz w:val="24"/>
          <w:szCs w:val="24"/>
        </w:rPr>
        <w:t>КПП</w:t>
      </w:r>
      <w:r w:rsidRPr="009D4895">
        <w:rPr>
          <w:b/>
          <w:sz w:val="24"/>
          <w:szCs w:val="24"/>
        </w:rPr>
        <w:t xml:space="preserve"> 246301001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счет № 40501810000002000002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в ГРКЦ ГУ Банка России по Красноярскому </w:t>
      </w:r>
      <w:proofErr w:type="spellStart"/>
      <w:r w:rsidRPr="00E748ED">
        <w:rPr>
          <w:b/>
          <w:sz w:val="24"/>
          <w:szCs w:val="24"/>
        </w:rPr>
        <w:t>кр</w:t>
      </w:r>
      <w:proofErr w:type="spellEnd"/>
      <w:r w:rsidRPr="00E748ED">
        <w:rPr>
          <w:b/>
          <w:sz w:val="24"/>
          <w:szCs w:val="24"/>
        </w:rPr>
        <w:t xml:space="preserve">., </w:t>
      </w:r>
      <w:proofErr w:type="spellStart"/>
      <w:r w:rsidRPr="00E748ED">
        <w:rPr>
          <w:b/>
          <w:sz w:val="24"/>
          <w:szCs w:val="24"/>
        </w:rPr>
        <w:t>г.Красноярск</w:t>
      </w:r>
      <w:proofErr w:type="spellEnd"/>
      <w:r w:rsidRPr="00E748ED">
        <w:rPr>
          <w:b/>
          <w:sz w:val="24"/>
          <w:szCs w:val="24"/>
        </w:rPr>
        <w:t>,</w:t>
      </w:r>
    </w:p>
    <w:p w:rsidR="009254A4" w:rsidRDefault="009254A4" w:rsidP="00F46EFE">
      <w:pPr>
        <w:keepNext/>
        <w:keepLines/>
        <w:suppressLineNumbers/>
        <w:suppressAutoHyphens/>
        <w:ind w:left="-142"/>
        <w:rPr>
          <w:b/>
        </w:rPr>
      </w:pPr>
      <w:r w:rsidRPr="00E748ED">
        <w:rPr>
          <w:b/>
        </w:rPr>
        <w:t>БИК РКЦ 040407001</w:t>
      </w:r>
    </w:p>
    <w:p w:rsidR="008476C0" w:rsidRPr="00E748ED" w:rsidRDefault="008476C0" w:rsidP="008476C0">
      <w:pPr>
        <w:keepLines/>
        <w:suppressLineNumbers/>
        <w:suppressAutoHyphens/>
        <w:ind w:hanging="142"/>
        <w:rPr>
          <w:b/>
        </w:rPr>
      </w:pPr>
      <w:r w:rsidRPr="00C0705F">
        <w:rPr>
          <w:b/>
        </w:rPr>
        <w:t>КБК 00000000000000000140</w:t>
      </w:r>
    </w:p>
    <w:p w:rsidR="00067F5F" w:rsidRDefault="00065E56" w:rsidP="00067F5F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18</w:t>
      </w:r>
      <w:r w:rsidR="00054D54" w:rsidRPr="00E748ED">
        <w:rPr>
          <w:b/>
          <w:color w:val="000000"/>
        </w:rPr>
        <w:t>. Преимущества, предоставляемые заказчиком</w:t>
      </w:r>
      <w:r w:rsidR="00932604" w:rsidRPr="00E748ED">
        <w:rPr>
          <w:b/>
          <w:color w:val="000000"/>
        </w:rPr>
        <w:t>:</w:t>
      </w:r>
      <w:r w:rsidR="00054D54" w:rsidRPr="00E748ED">
        <w:rPr>
          <w:b/>
          <w:color w:val="000000"/>
        </w:rPr>
        <w:t xml:space="preserve"> </w:t>
      </w:r>
    </w:p>
    <w:p w:rsidR="00067F5F" w:rsidRPr="009010EA" w:rsidRDefault="00067F5F" w:rsidP="00067F5F">
      <w:pPr>
        <w:ind w:left="-142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7C1E12" w:rsidRPr="00067F5F" w:rsidRDefault="00067F5F" w:rsidP="00067F5F">
      <w:pPr>
        <w:ind w:left="-142"/>
        <w:jc w:val="both"/>
        <w:rPr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>
        <w:rPr>
          <w:color w:val="000000"/>
        </w:rPr>
        <w:t>и со статьей 30 Закона): установлены.</w:t>
      </w:r>
    </w:p>
    <w:p w:rsidR="00054D54" w:rsidRPr="00E748ED" w:rsidRDefault="007271C4" w:rsidP="00067F5F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19</w:t>
      </w:r>
      <w:r w:rsidR="0057687D" w:rsidRPr="00E748ED">
        <w:rPr>
          <w:b/>
          <w:color w:val="000000"/>
        </w:rPr>
        <w:t xml:space="preserve">. Ограничение участия в определении поставщика: </w:t>
      </w:r>
      <w:r w:rsidR="00067F5F">
        <w:t>участники могут быть только субъекты малого предпринимательства, социально ориентированные некоммерческие организации.</w:t>
      </w:r>
    </w:p>
    <w:p w:rsidR="00E61F34" w:rsidRPr="00E748ED" w:rsidRDefault="007271C4" w:rsidP="00F46EFE">
      <w:pPr>
        <w:keepLines/>
        <w:widowControl w:val="0"/>
        <w:suppressLineNumbers/>
        <w:snapToGrid w:val="0"/>
        <w:ind w:left="-142"/>
        <w:jc w:val="both"/>
      </w:pPr>
      <w:r w:rsidRPr="00E748ED">
        <w:rPr>
          <w:b/>
          <w:color w:val="000000"/>
        </w:rPr>
        <w:t>20</w:t>
      </w:r>
      <w:r w:rsidR="00997DA9" w:rsidRPr="00E748ED">
        <w:rPr>
          <w:b/>
          <w:color w:val="000000"/>
        </w:rPr>
        <w:t xml:space="preserve">. </w:t>
      </w:r>
      <w:r w:rsidR="006B4458" w:rsidRPr="00E748ED">
        <w:rPr>
          <w:b/>
          <w:color w:val="000000"/>
        </w:rPr>
        <w:t>Требования п</w:t>
      </w:r>
      <w:r w:rsidR="00997DA9" w:rsidRPr="00E748ED">
        <w:rPr>
          <w:b/>
          <w:color w:val="000000"/>
        </w:rPr>
        <w:t xml:space="preserve">редъявляемые </w:t>
      </w:r>
      <w:r w:rsidR="006660C9" w:rsidRPr="00E748ED">
        <w:rPr>
          <w:b/>
          <w:color w:val="000000"/>
        </w:rPr>
        <w:t>к участникам аукциона:</w:t>
      </w:r>
      <w:r w:rsidR="00E61F34" w:rsidRPr="00E748ED">
        <w:t xml:space="preserve"> </w:t>
      </w:r>
      <w:r w:rsidRPr="00E748ED">
        <w:t>в соответствии с</w:t>
      </w:r>
      <w:hyperlink w:anchor="Par460" w:tooltip="Ссылка на текущий документ" w:history="1">
        <w:r w:rsidR="007A627E" w:rsidRPr="00E748ED">
          <w:t xml:space="preserve"> </w:t>
        </w:r>
        <w:r w:rsidRPr="00E748ED">
          <w:t>частью 1</w:t>
        </w:r>
      </w:hyperlink>
      <w:r w:rsidRPr="00E748ED">
        <w:t xml:space="preserve">  статьи 31 Закона (</w:t>
      </w:r>
      <w:r w:rsidR="00E61F34" w:rsidRPr="00E748ED">
        <w:t>см. Информационную карту</w:t>
      </w:r>
      <w:r w:rsidRPr="00E748ED">
        <w:t>)</w:t>
      </w:r>
      <w:r w:rsidR="00E61F34" w:rsidRPr="00E748ED">
        <w:t>.</w:t>
      </w:r>
    </w:p>
    <w:p w:rsidR="00997DA9" w:rsidRPr="00E748ED" w:rsidRDefault="007271C4" w:rsidP="00F46EFE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21</w:t>
      </w:r>
      <w:r w:rsidR="00443F71" w:rsidRPr="00E748ED">
        <w:rPr>
          <w:b/>
          <w:color w:val="000000"/>
        </w:rPr>
        <w:t>.</w:t>
      </w:r>
      <w:r w:rsidR="00443F71" w:rsidRPr="00E748ED">
        <w:rPr>
          <w:color w:val="000000"/>
        </w:rPr>
        <w:t xml:space="preserve"> </w:t>
      </w:r>
      <w:r w:rsidR="00443F71" w:rsidRPr="00E748ED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E748ED">
        <w:rPr>
          <w:color w:val="000000"/>
        </w:rPr>
        <w:t xml:space="preserve"> В соот</w:t>
      </w:r>
      <w:r w:rsidRPr="00E748ED">
        <w:rPr>
          <w:color w:val="000000"/>
        </w:rPr>
        <w:t>ветствии со ст. 14 З</w:t>
      </w:r>
      <w:r w:rsidR="00443F71" w:rsidRPr="00E748ED">
        <w:rPr>
          <w:color w:val="000000"/>
        </w:rPr>
        <w:t>акона</w:t>
      </w:r>
      <w:r w:rsidR="00443F71" w:rsidRPr="00E748ED">
        <w:t>.</w:t>
      </w:r>
    </w:p>
    <w:p w:rsidR="008D5268" w:rsidRDefault="008D5268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E748ED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E748ED" w:rsidRDefault="00AF65CF" w:rsidP="00F46EFE">
      <w:pPr>
        <w:tabs>
          <w:tab w:val="left" w:pos="0"/>
          <w:tab w:val="left" w:pos="3585"/>
        </w:tabs>
        <w:ind w:left="-142"/>
        <w:jc w:val="both"/>
        <w:rPr>
          <w:b/>
          <w:color w:val="000000"/>
        </w:rPr>
      </w:pPr>
      <w:bookmarkStart w:id="1" w:name="Par459"/>
      <w:bookmarkEnd w:id="1"/>
      <w:r w:rsidRPr="00E748ED">
        <w:rPr>
          <w:b/>
          <w:color w:val="000000"/>
        </w:rPr>
        <w:tab/>
      </w:r>
    </w:p>
    <w:p w:rsidR="0050171E" w:rsidRDefault="00AF65CF" w:rsidP="00F46EFE">
      <w:pPr>
        <w:ind w:left="-142"/>
        <w:jc w:val="both"/>
        <w:rPr>
          <w:color w:val="000000"/>
        </w:rPr>
      </w:pPr>
      <w:proofErr w:type="spellStart"/>
      <w:r w:rsidRPr="00E748ED">
        <w:rPr>
          <w:color w:val="000000"/>
        </w:rPr>
        <w:t>Вр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>и</w:t>
      </w:r>
      <w:r w:rsidR="007237E5" w:rsidRPr="00E748ED">
        <w:rPr>
          <w:color w:val="000000"/>
        </w:rPr>
        <w:t>.</w:t>
      </w:r>
      <w:r w:rsidR="00A62252">
        <w:rPr>
          <w:color w:val="000000"/>
        </w:rPr>
        <w:t>о</w:t>
      </w:r>
      <w:proofErr w:type="spellEnd"/>
      <w:r w:rsidR="00A62252">
        <w:rPr>
          <w:color w:val="000000"/>
        </w:rPr>
        <w:t xml:space="preserve"> директора И</w:t>
      </w:r>
      <w:r w:rsidRPr="00E748ED">
        <w:rPr>
          <w:color w:val="000000"/>
        </w:rPr>
        <w:t xml:space="preserve">нститута                                                               </w:t>
      </w:r>
      <w:r w:rsidR="00F46EFE">
        <w:rPr>
          <w:color w:val="000000"/>
        </w:rPr>
        <w:t xml:space="preserve">             </w:t>
      </w:r>
      <w:r w:rsidRPr="00E748ED">
        <w:rPr>
          <w:color w:val="000000"/>
        </w:rPr>
        <w:t xml:space="preserve">        </w:t>
      </w:r>
      <w:proofErr w:type="spellStart"/>
      <w:r w:rsidRPr="00E748ED">
        <w:rPr>
          <w:color w:val="000000"/>
        </w:rPr>
        <w:t>Н.В.Чесноков</w:t>
      </w:r>
      <w:proofErr w:type="spellEnd"/>
    </w:p>
    <w:p w:rsidR="00F377AF" w:rsidRPr="00E748ED" w:rsidRDefault="00F377AF" w:rsidP="00F46EFE">
      <w:pPr>
        <w:ind w:left="-142"/>
        <w:jc w:val="both"/>
        <w:rPr>
          <w:color w:val="000000"/>
        </w:rPr>
      </w:pPr>
    </w:p>
    <w:p w:rsidR="00A33D7A" w:rsidRPr="00E748ED" w:rsidRDefault="00A33D7A" w:rsidP="00F46EFE">
      <w:pPr>
        <w:ind w:left="-142"/>
        <w:jc w:val="both"/>
        <w:rPr>
          <w:color w:val="000000"/>
        </w:rPr>
      </w:pPr>
    </w:p>
    <w:p w:rsidR="000044D7" w:rsidRPr="00E748ED" w:rsidRDefault="00012075" w:rsidP="00F46EFE">
      <w:pPr>
        <w:ind w:left="-142"/>
        <w:jc w:val="both"/>
        <w:rPr>
          <w:color w:val="000000"/>
        </w:rPr>
      </w:pPr>
      <w:r w:rsidRPr="00E748ED">
        <w:rPr>
          <w:color w:val="000000"/>
        </w:rPr>
        <w:t>Председатель</w:t>
      </w:r>
      <w:r w:rsidR="003751DC" w:rsidRPr="00E748ED">
        <w:rPr>
          <w:color w:val="000000"/>
        </w:rPr>
        <w:t xml:space="preserve"> единой комиссии </w:t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  <w:t xml:space="preserve">        </w:t>
      </w:r>
      <w:r w:rsidR="00F46EFE">
        <w:rPr>
          <w:color w:val="000000"/>
        </w:rPr>
        <w:t xml:space="preserve">            </w:t>
      </w:r>
      <w:r w:rsidR="003751DC" w:rsidRPr="00E748ED">
        <w:rPr>
          <w:color w:val="000000"/>
        </w:rPr>
        <w:t xml:space="preserve">   </w:t>
      </w:r>
      <w:r w:rsidRPr="00E748ED">
        <w:rPr>
          <w:color w:val="000000"/>
        </w:rPr>
        <w:t xml:space="preserve">А.В. Мостовой </w:t>
      </w:r>
    </w:p>
    <w:sectPr w:rsidR="000044D7" w:rsidRPr="00E748ED" w:rsidSect="00DA494A">
      <w:footerReference w:type="even" r:id="rId14"/>
      <w:footerReference w:type="default" r:id="rId15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05" w:rsidRDefault="009E6D05">
      <w:r>
        <w:separator/>
      </w:r>
    </w:p>
  </w:endnote>
  <w:endnote w:type="continuationSeparator" w:id="0">
    <w:p w:rsidR="009E6D05" w:rsidRDefault="009E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06F4">
      <w:rPr>
        <w:rStyle w:val="ac"/>
        <w:noProof/>
      </w:rPr>
      <w:t>1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05" w:rsidRDefault="009E6D05">
      <w:r>
        <w:separator/>
      </w:r>
    </w:p>
  </w:footnote>
  <w:footnote w:type="continuationSeparator" w:id="0">
    <w:p w:rsidR="009E6D05" w:rsidRDefault="009E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A6A7F"/>
    <w:multiLevelType w:val="hybridMultilevel"/>
    <w:tmpl w:val="B3E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50C0B"/>
    <w:multiLevelType w:val="multilevel"/>
    <w:tmpl w:val="B38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16"/>
  </w:num>
  <w:num w:numId="9">
    <w:abstractNumId w:val="9"/>
  </w:num>
  <w:num w:numId="10">
    <w:abstractNumId w:val="15"/>
  </w:num>
  <w:num w:numId="11">
    <w:abstractNumId w:val="20"/>
  </w:num>
  <w:num w:numId="12">
    <w:abstractNumId w:val="7"/>
  </w:num>
  <w:num w:numId="13">
    <w:abstractNumId w:val="14"/>
  </w:num>
  <w:num w:numId="14">
    <w:abstractNumId w:val="22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8"/>
  </w:num>
  <w:num w:numId="20">
    <w:abstractNumId w:val="26"/>
  </w:num>
  <w:num w:numId="21">
    <w:abstractNumId w:val="23"/>
  </w:num>
  <w:num w:numId="22">
    <w:abstractNumId w:val="25"/>
  </w:num>
  <w:num w:numId="23">
    <w:abstractNumId w:val="18"/>
  </w:num>
  <w:num w:numId="24">
    <w:abstractNumId w:val="19"/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3BF2"/>
    <w:rsid w:val="000044D7"/>
    <w:rsid w:val="00004729"/>
    <w:rsid w:val="00006757"/>
    <w:rsid w:val="00006BF6"/>
    <w:rsid w:val="00012075"/>
    <w:rsid w:val="00021210"/>
    <w:rsid w:val="00026C52"/>
    <w:rsid w:val="00026E54"/>
    <w:rsid w:val="00033373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67F5F"/>
    <w:rsid w:val="00070D6E"/>
    <w:rsid w:val="00072144"/>
    <w:rsid w:val="00073CEC"/>
    <w:rsid w:val="00074DA5"/>
    <w:rsid w:val="00076AA6"/>
    <w:rsid w:val="00077509"/>
    <w:rsid w:val="00077D59"/>
    <w:rsid w:val="00081072"/>
    <w:rsid w:val="00081873"/>
    <w:rsid w:val="00083642"/>
    <w:rsid w:val="00084411"/>
    <w:rsid w:val="00086F04"/>
    <w:rsid w:val="00095190"/>
    <w:rsid w:val="000A2B92"/>
    <w:rsid w:val="000A5BCD"/>
    <w:rsid w:val="000A72BF"/>
    <w:rsid w:val="000A7B0A"/>
    <w:rsid w:val="000B2F90"/>
    <w:rsid w:val="000B4C17"/>
    <w:rsid w:val="000C0EAF"/>
    <w:rsid w:val="000C38CE"/>
    <w:rsid w:val="000C54B7"/>
    <w:rsid w:val="000D0B99"/>
    <w:rsid w:val="000D0FB6"/>
    <w:rsid w:val="000D146D"/>
    <w:rsid w:val="000D163A"/>
    <w:rsid w:val="000D450E"/>
    <w:rsid w:val="000E0D2F"/>
    <w:rsid w:val="000E457F"/>
    <w:rsid w:val="000E65B3"/>
    <w:rsid w:val="000F40FE"/>
    <w:rsid w:val="000F73EB"/>
    <w:rsid w:val="00107C3C"/>
    <w:rsid w:val="00112CA6"/>
    <w:rsid w:val="0012176B"/>
    <w:rsid w:val="0012211A"/>
    <w:rsid w:val="0012227B"/>
    <w:rsid w:val="00122495"/>
    <w:rsid w:val="001230F9"/>
    <w:rsid w:val="00123623"/>
    <w:rsid w:val="001255E6"/>
    <w:rsid w:val="001260F5"/>
    <w:rsid w:val="00126A5F"/>
    <w:rsid w:val="00133A20"/>
    <w:rsid w:val="00142B4E"/>
    <w:rsid w:val="0014322D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762"/>
    <w:rsid w:val="00182AC2"/>
    <w:rsid w:val="00190B5B"/>
    <w:rsid w:val="00195DA0"/>
    <w:rsid w:val="0019701C"/>
    <w:rsid w:val="001A3373"/>
    <w:rsid w:val="001A5105"/>
    <w:rsid w:val="001A6A0E"/>
    <w:rsid w:val="001A7F2A"/>
    <w:rsid w:val="001B5823"/>
    <w:rsid w:val="001C06E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AE2"/>
    <w:rsid w:val="001D3FC8"/>
    <w:rsid w:val="001D4A9B"/>
    <w:rsid w:val="001D63E0"/>
    <w:rsid w:val="001D69E2"/>
    <w:rsid w:val="001E77FB"/>
    <w:rsid w:val="001F3BD6"/>
    <w:rsid w:val="00205B5A"/>
    <w:rsid w:val="00207195"/>
    <w:rsid w:val="00212D56"/>
    <w:rsid w:val="0023187D"/>
    <w:rsid w:val="00233252"/>
    <w:rsid w:val="00233C86"/>
    <w:rsid w:val="00242ADD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042B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41F3"/>
    <w:rsid w:val="002B5A4E"/>
    <w:rsid w:val="002B72B0"/>
    <w:rsid w:val="002B7719"/>
    <w:rsid w:val="002C1F58"/>
    <w:rsid w:val="002D2F52"/>
    <w:rsid w:val="002D5E1A"/>
    <w:rsid w:val="002D783D"/>
    <w:rsid w:val="002E2F44"/>
    <w:rsid w:val="002E367C"/>
    <w:rsid w:val="002E570E"/>
    <w:rsid w:val="002E5A3A"/>
    <w:rsid w:val="002E645C"/>
    <w:rsid w:val="002E6E52"/>
    <w:rsid w:val="002F2645"/>
    <w:rsid w:val="002F32E5"/>
    <w:rsid w:val="002F4BEC"/>
    <w:rsid w:val="002F5F13"/>
    <w:rsid w:val="002F6C87"/>
    <w:rsid w:val="002F79E1"/>
    <w:rsid w:val="002F7ED3"/>
    <w:rsid w:val="003009AC"/>
    <w:rsid w:val="00301FCD"/>
    <w:rsid w:val="003058F4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415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57CF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A2070"/>
    <w:rsid w:val="003B0479"/>
    <w:rsid w:val="003B4BA2"/>
    <w:rsid w:val="003B5306"/>
    <w:rsid w:val="003B5ED0"/>
    <w:rsid w:val="003B651A"/>
    <w:rsid w:val="003C1458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07D8A"/>
    <w:rsid w:val="00410E93"/>
    <w:rsid w:val="004132D8"/>
    <w:rsid w:val="004159A1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57A40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375"/>
    <w:rsid w:val="00487771"/>
    <w:rsid w:val="00490C74"/>
    <w:rsid w:val="00492820"/>
    <w:rsid w:val="004A22D9"/>
    <w:rsid w:val="004A3A28"/>
    <w:rsid w:val="004A40C4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CB7"/>
    <w:rsid w:val="004F4F15"/>
    <w:rsid w:val="004F6152"/>
    <w:rsid w:val="004F6CB2"/>
    <w:rsid w:val="004F7F6B"/>
    <w:rsid w:val="0050171E"/>
    <w:rsid w:val="005038E5"/>
    <w:rsid w:val="00505876"/>
    <w:rsid w:val="00505F8F"/>
    <w:rsid w:val="0050688F"/>
    <w:rsid w:val="00506997"/>
    <w:rsid w:val="00507291"/>
    <w:rsid w:val="00516DB6"/>
    <w:rsid w:val="00517C66"/>
    <w:rsid w:val="00517EAE"/>
    <w:rsid w:val="00524FE2"/>
    <w:rsid w:val="00526481"/>
    <w:rsid w:val="00526650"/>
    <w:rsid w:val="00532E36"/>
    <w:rsid w:val="00533B6D"/>
    <w:rsid w:val="00536062"/>
    <w:rsid w:val="005365D4"/>
    <w:rsid w:val="00536948"/>
    <w:rsid w:val="00542C79"/>
    <w:rsid w:val="00545A72"/>
    <w:rsid w:val="00547E85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0788"/>
    <w:rsid w:val="005812AE"/>
    <w:rsid w:val="0058152B"/>
    <w:rsid w:val="00581874"/>
    <w:rsid w:val="00582E8B"/>
    <w:rsid w:val="0058484E"/>
    <w:rsid w:val="00585D51"/>
    <w:rsid w:val="00593313"/>
    <w:rsid w:val="00597E37"/>
    <w:rsid w:val="005A1C0B"/>
    <w:rsid w:val="005A5BDD"/>
    <w:rsid w:val="005B061D"/>
    <w:rsid w:val="005B176C"/>
    <w:rsid w:val="005B21CA"/>
    <w:rsid w:val="005B25AD"/>
    <w:rsid w:val="005B3803"/>
    <w:rsid w:val="005B7515"/>
    <w:rsid w:val="005C1D30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0CD1"/>
    <w:rsid w:val="006321B5"/>
    <w:rsid w:val="006363FF"/>
    <w:rsid w:val="0063687B"/>
    <w:rsid w:val="00642443"/>
    <w:rsid w:val="00642D79"/>
    <w:rsid w:val="006448BF"/>
    <w:rsid w:val="006565F1"/>
    <w:rsid w:val="00656E4A"/>
    <w:rsid w:val="006628A9"/>
    <w:rsid w:val="00665893"/>
    <w:rsid w:val="00665CF5"/>
    <w:rsid w:val="006660C9"/>
    <w:rsid w:val="006665CD"/>
    <w:rsid w:val="00667780"/>
    <w:rsid w:val="006706C0"/>
    <w:rsid w:val="006717AC"/>
    <w:rsid w:val="00682F39"/>
    <w:rsid w:val="00687CC7"/>
    <w:rsid w:val="006A00D4"/>
    <w:rsid w:val="006A3939"/>
    <w:rsid w:val="006A53C9"/>
    <w:rsid w:val="006B0691"/>
    <w:rsid w:val="006B3173"/>
    <w:rsid w:val="006B4458"/>
    <w:rsid w:val="006B6BF4"/>
    <w:rsid w:val="006C37E3"/>
    <w:rsid w:val="006C3CBB"/>
    <w:rsid w:val="006C51F9"/>
    <w:rsid w:val="006C5EC0"/>
    <w:rsid w:val="006D3970"/>
    <w:rsid w:val="006D40B4"/>
    <w:rsid w:val="006D7C3A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2128"/>
    <w:rsid w:val="007339AB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3F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7E9"/>
    <w:rsid w:val="007C0D1A"/>
    <w:rsid w:val="007C1E12"/>
    <w:rsid w:val="007C3286"/>
    <w:rsid w:val="007C3F6E"/>
    <w:rsid w:val="007D0211"/>
    <w:rsid w:val="007D1476"/>
    <w:rsid w:val="007D72C2"/>
    <w:rsid w:val="007F15BC"/>
    <w:rsid w:val="007F757C"/>
    <w:rsid w:val="007F7D78"/>
    <w:rsid w:val="00800AC3"/>
    <w:rsid w:val="00806DFA"/>
    <w:rsid w:val="00807F5A"/>
    <w:rsid w:val="00811B5A"/>
    <w:rsid w:val="00814104"/>
    <w:rsid w:val="008177A2"/>
    <w:rsid w:val="00820E56"/>
    <w:rsid w:val="0082504B"/>
    <w:rsid w:val="00832369"/>
    <w:rsid w:val="008325A7"/>
    <w:rsid w:val="008335A3"/>
    <w:rsid w:val="00833ECB"/>
    <w:rsid w:val="008352FE"/>
    <w:rsid w:val="00835393"/>
    <w:rsid w:val="0083735F"/>
    <w:rsid w:val="00843C2C"/>
    <w:rsid w:val="00845D49"/>
    <w:rsid w:val="008476C0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2886"/>
    <w:rsid w:val="00883471"/>
    <w:rsid w:val="008856E4"/>
    <w:rsid w:val="008901BE"/>
    <w:rsid w:val="008936B8"/>
    <w:rsid w:val="00893A38"/>
    <w:rsid w:val="00895117"/>
    <w:rsid w:val="00895168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3439"/>
    <w:rsid w:val="008B47BB"/>
    <w:rsid w:val="008B50E4"/>
    <w:rsid w:val="008B5B09"/>
    <w:rsid w:val="008C611A"/>
    <w:rsid w:val="008D5268"/>
    <w:rsid w:val="008E29F0"/>
    <w:rsid w:val="008E42CC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07C4"/>
    <w:rsid w:val="00943A85"/>
    <w:rsid w:val="0094673E"/>
    <w:rsid w:val="00947DA8"/>
    <w:rsid w:val="00954E73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47CE"/>
    <w:rsid w:val="009C610C"/>
    <w:rsid w:val="009D18A6"/>
    <w:rsid w:val="009D3153"/>
    <w:rsid w:val="009D3E23"/>
    <w:rsid w:val="009D4895"/>
    <w:rsid w:val="009E6D05"/>
    <w:rsid w:val="009F03C8"/>
    <w:rsid w:val="009F4B5F"/>
    <w:rsid w:val="00A036B0"/>
    <w:rsid w:val="00A04B52"/>
    <w:rsid w:val="00A067E9"/>
    <w:rsid w:val="00A07E29"/>
    <w:rsid w:val="00A1405A"/>
    <w:rsid w:val="00A144C9"/>
    <w:rsid w:val="00A168D0"/>
    <w:rsid w:val="00A175AD"/>
    <w:rsid w:val="00A20692"/>
    <w:rsid w:val="00A21541"/>
    <w:rsid w:val="00A26C77"/>
    <w:rsid w:val="00A30D7E"/>
    <w:rsid w:val="00A3107A"/>
    <w:rsid w:val="00A33D7A"/>
    <w:rsid w:val="00A358E7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57C80"/>
    <w:rsid w:val="00A60026"/>
    <w:rsid w:val="00A61374"/>
    <w:rsid w:val="00A62252"/>
    <w:rsid w:val="00A64DB2"/>
    <w:rsid w:val="00A66754"/>
    <w:rsid w:val="00A8007A"/>
    <w:rsid w:val="00A83607"/>
    <w:rsid w:val="00A852D4"/>
    <w:rsid w:val="00A91C7C"/>
    <w:rsid w:val="00A95056"/>
    <w:rsid w:val="00A9578B"/>
    <w:rsid w:val="00A9686E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3428"/>
    <w:rsid w:val="00AC7151"/>
    <w:rsid w:val="00AD2FF1"/>
    <w:rsid w:val="00AD4449"/>
    <w:rsid w:val="00AD62F3"/>
    <w:rsid w:val="00AE2856"/>
    <w:rsid w:val="00AE5A23"/>
    <w:rsid w:val="00AF4E88"/>
    <w:rsid w:val="00AF60E9"/>
    <w:rsid w:val="00AF65CF"/>
    <w:rsid w:val="00AF7C0A"/>
    <w:rsid w:val="00B03F76"/>
    <w:rsid w:val="00B070D2"/>
    <w:rsid w:val="00B140F5"/>
    <w:rsid w:val="00B17479"/>
    <w:rsid w:val="00B178E5"/>
    <w:rsid w:val="00B20D8F"/>
    <w:rsid w:val="00B24133"/>
    <w:rsid w:val="00B24F43"/>
    <w:rsid w:val="00B3181F"/>
    <w:rsid w:val="00B34404"/>
    <w:rsid w:val="00B36A81"/>
    <w:rsid w:val="00B36BE2"/>
    <w:rsid w:val="00B36E94"/>
    <w:rsid w:val="00B37D30"/>
    <w:rsid w:val="00B40342"/>
    <w:rsid w:val="00B41879"/>
    <w:rsid w:val="00B43BF4"/>
    <w:rsid w:val="00B462FB"/>
    <w:rsid w:val="00B46BD6"/>
    <w:rsid w:val="00B538C3"/>
    <w:rsid w:val="00B575DA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18A4"/>
    <w:rsid w:val="00B92F88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B86"/>
    <w:rsid w:val="00BF3B5D"/>
    <w:rsid w:val="00BF4012"/>
    <w:rsid w:val="00BF5032"/>
    <w:rsid w:val="00BF56E2"/>
    <w:rsid w:val="00BF7372"/>
    <w:rsid w:val="00C01036"/>
    <w:rsid w:val="00C052CC"/>
    <w:rsid w:val="00C12339"/>
    <w:rsid w:val="00C24778"/>
    <w:rsid w:val="00C248D3"/>
    <w:rsid w:val="00C25917"/>
    <w:rsid w:val="00C263F2"/>
    <w:rsid w:val="00C26D79"/>
    <w:rsid w:val="00C26DDB"/>
    <w:rsid w:val="00C321DC"/>
    <w:rsid w:val="00C34B04"/>
    <w:rsid w:val="00C4129D"/>
    <w:rsid w:val="00C41EE0"/>
    <w:rsid w:val="00C42BE8"/>
    <w:rsid w:val="00C454C5"/>
    <w:rsid w:val="00C53E72"/>
    <w:rsid w:val="00C54FE2"/>
    <w:rsid w:val="00C633E4"/>
    <w:rsid w:val="00C64A70"/>
    <w:rsid w:val="00C671D9"/>
    <w:rsid w:val="00C71954"/>
    <w:rsid w:val="00C75E6D"/>
    <w:rsid w:val="00C83718"/>
    <w:rsid w:val="00C8515E"/>
    <w:rsid w:val="00C878A5"/>
    <w:rsid w:val="00C87AE2"/>
    <w:rsid w:val="00C95D6C"/>
    <w:rsid w:val="00CA36EC"/>
    <w:rsid w:val="00CA4573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47C6F"/>
    <w:rsid w:val="00D519B8"/>
    <w:rsid w:val="00D543F5"/>
    <w:rsid w:val="00D55925"/>
    <w:rsid w:val="00D57F6C"/>
    <w:rsid w:val="00D61194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A6115"/>
    <w:rsid w:val="00DB6FF0"/>
    <w:rsid w:val="00DC0045"/>
    <w:rsid w:val="00DC2F98"/>
    <w:rsid w:val="00DC4F44"/>
    <w:rsid w:val="00DC700F"/>
    <w:rsid w:val="00DD02C4"/>
    <w:rsid w:val="00DD6C89"/>
    <w:rsid w:val="00DD7C28"/>
    <w:rsid w:val="00DE1ACC"/>
    <w:rsid w:val="00DE5AA3"/>
    <w:rsid w:val="00DF08BC"/>
    <w:rsid w:val="00DF1D61"/>
    <w:rsid w:val="00DF2375"/>
    <w:rsid w:val="00DF50CA"/>
    <w:rsid w:val="00DF65AE"/>
    <w:rsid w:val="00DF78BA"/>
    <w:rsid w:val="00E01144"/>
    <w:rsid w:val="00E01DFC"/>
    <w:rsid w:val="00E03497"/>
    <w:rsid w:val="00E03CFE"/>
    <w:rsid w:val="00E0460F"/>
    <w:rsid w:val="00E04B4E"/>
    <w:rsid w:val="00E05ABD"/>
    <w:rsid w:val="00E06A54"/>
    <w:rsid w:val="00E17575"/>
    <w:rsid w:val="00E17ACA"/>
    <w:rsid w:val="00E22EFB"/>
    <w:rsid w:val="00E238FA"/>
    <w:rsid w:val="00E27A4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C7B"/>
    <w:rsid w:val="00E870B9"/>
    <w:rsid w:val="00E87E05"/>
    <w:rsid w:val="00E9042E"/>
    <w:rsid w:val="00EA03E2"/>
    <w:rsid w:val="00EA2D89"/>
    <w:rsid w:val="00EA71D9"/>
    <w:rsid w:val="00EB3797"/>
    <w:rsid w:val="00EB495C"/>
    <w:rsid w:val="00EB6191"/>
    <w:rsid w:val="00EB621A"/>
    <w:rsid w:val="00EC037D"/>
    <w:rsid w:val="00EC35ED"/>
    <w:rsid w:val="00EC3CE0"/>
    <w:rsid w:val="00EC715B"/>
    <w:rsid w:val="00ED0AE3"/>
    <w:rsid w:val="00ED0BE7"/>
    <w:rsid w:val="00ED77EC"/>
    <w:rsid w:val="00EE06F4"/>
    <w:rsid w:val="00EE1E81"/>
    <w:rsid w:val="00EE2264"/>
    <w:rsid w:val="00EE23A0"/>
    <w:rsid w:val="00EE2D05"/>
    <w:rsid w:val="00EE31C4"/>
    <w:rsid w:val="00EE365C"/>
    <w:rsid w:val="00EF03D6"/>
    <w:rsid w:val="00EF3AED"/>
    <w:rsid w:val="00F03E5D"/>
    <w:rsid w:val="00F14731"/>
    <w:rsid w:val="00F232B6"/>
    <w:rsid w:val="00F2511E"/>
    <w:rsid w:val="00F32D21"/>
    <w:rsid w:val="00F33840"/>
    <w:rsid w:val="00F346B8"/>
    <w:rsid w:val="00F354DC"/>
    <w:rsid w:val="00F35FB6"/>
    <w:rsid w:val="00F377AF"/>
    <w:rsid w:val="00F40FA4"/>
    <w:rsid w:val="00F4379D"/>
    <w:rsid w:val="00F46EFE"/>
    <w:rsid w:val="00F50CBD"/>
    <w:rsid w:val="00F5360B"/>
    <w:rsid w:val="00F5677D"/>
    <w:rsid w:val="00F65191"/>
    <w:rsid w:val="00F7173C"/>
    <w:rsid w:val="00F7271C"/>
    <w:rsid w:val="00F83539"/>
    <w:rsid w:val="00F86017"/>
    <w:rsid w:val="00F86F73"/>
    <w:rsid w:val="00FA75FA"/>
    <w:rsid w:val="00FB51B8"/>
    <w:rsid w:val="00FC587C"/>
    <w:rsid w:val="00FC7B4F"/>
    <w:rsid w:val="00FD14C7"/>
    <w:rsid w:val="00FD5691"/>
    <w:rsid w:val="00FE0350"/>
    <w:rsid w:val="00FE283D"/>
    <w:rsid w:val="00FE2D56"/>
    <w:rsid w:val="00FE3033"/>
    <w:rsid w:val="00FE4FE4"/>
    <w:rsid w:val="00FF0201"/>
    <w:rsid w:val="00FF1C9C"/>
    <w:rsid w:val="00FF3E6C"/>
    <w:rsid w:val="00FF4EEC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ft-ekb.ru/catalog/2340/14033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ollo74.ru/p33903798-salfetka-mikrofibra-mahrovogo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88AC1D-9AD1-488D-9B0B-63401C73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10574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18</cp:revision>
  <cp:lastPrinted>2014-06-18T07:49:00Z</cp:lastPrinted>
  <dcterms:created xsi:type="dcterms:W3CDTF">2014-06-17T05:27:00Z</dcterms:created>
  <dcterms:modified xsi:type="dcterms:W3CDTF">2014-06-24T03:25:00Z</dcterms:modified>
</cp:coreProperties>
</file>