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711166" w:rsidP="00FC6F27">
      <w:pPr>
        <w:keepNext/>
        <w:ind w:firstLine="4680"/>
      </w:pPr>
      <w:r w:rsidRPr="00321B92">
        <w:t xml:space="preserve">          </w:t>
      </w:r>
      <w:proofErr w:type="spellStart"/>
      <w:r w:rsidRPr="00321B92">
        <w:t>Вр.и</w:t>
      </w:r>
      <w:proofErr w:type="gramStart"/>
      <w:r w:rsidRPr="00321B92">
        <w:t>.о</w:t>
      </w:r>
      <w:proofErr w:type="spellEnd"/>
      <w:proofErr w:type="gramEnd"/>
      <w:r w:rsidRPr="00321B92">
        <w:t xml:space="preserve"> директора Института</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r w:rsidR="00DF7139">
        <w:t>Чесноков Н.В.</w:t>
      </w:r>
      <w:r w:rsidRPr="00321B92">
        <w:t>/</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DC0A79">
        <w:t xml:space="preserve">« </w:t>
      </w:r>
      <w:r w:rsidR="00DF7139">
        <w:t>01» сентября</w:t>
      </w:r>
      <w:r w:rsidR="00711166" w:rsidRPr="00321B92">
        <w:t xml:space="preserve"> 2014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Pr="00321B92" w:rsidRDefault="005F7D98" w:rsidP="00FC6F27">
      <w:pPr>
        <w:keepNext/>
        <w:ind w:firstLine="709"/>
        <w:jc w:val="center"/>
        <w:rPr>
          <w:b/>
          <w:bCs/>
        </w:rPr>
      </w:pPr>
      <w:r w:rsidRPr="00321B92">
        <w:rPr>
          <w:b/>
          <w:bCs/>
        </w:rPr>
        <w:t xml:space="preserve">ЭЛЕКТРОННЫЙ АУКЦИОН №  </w:t>
      </w:r>
      <w:r w:rsidR="0031287F">
        <w:rPr>
          <w:b/>
          <w:bCs/>
        </w:rPr>
        <w:t>2</w:t>
      </w:r>
      <w:r w:rsidR="00DF7139">
        <w:rPr>
          <w:b/>
          <w:bCs/>
        </w:rPr>
        <w:t>3</w:t>
      </w:r>
      <w:r w:rsidR="00711166" w:rsidRPr="00321B92">
        <w:rPr>
          <w:b/>
          <w:bCs/>
        </w:rPr>
        <w:t xml:space="preserve">-14 АЭФ </w:t>
      </w:r>
    </w:p>
    <w:p w:rsidR="00711166" w:rsidRPr="00321B92" w:rsidRDefault="00711166" w:rsidP="008A2DAC">
      <w:pPr>
        <w:keepNext/>
        <w:rPr>
          <w:b/>
          <w:bCs/>
        </w:rPr>
      </w:pPr>
    </w:p>
    <w:p w:rsidR="00711166" w:rsidRPr="00321B92" w:rsidRDefault="00711166" w:rsidP="00FC6F27"/>
    <w:p w:rsidR="00711166" w:rsidRPr="006F7B62" w:rsidRDefault="005F7D98" w:rsidP="00DC0A79">
      <w:pPr>
        <w:ind w:left="567" w:firstLine="284"/>
        <w:jc w:val="center"/>
      </w:pPr>
      <w:r w:rsidRPr="00321B92">
        <w:t xml:space="preserve">Поставка </w:t>
      </w:r>
      <w:r w:rsidR="00BE7B1D" w:rsidRPr="00BE7B1D">
        <w:t>аналитической просеивающей машины для сыпучих материалов низкой плотности с размером частиц 20-500 мкм</w:t>
      </w: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711166" w:rsidP="006B573D">
      <w:pPr>
        <w:ind w:firstLine="709"/>
        <w:jc w:val="center"/>
      </w:pPr>
      <w:r w:rsidRPr="00321B92">
        <w:t>2014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Default="002A65A7" w:rsidP="002A65A7">
      <w:pPr>
        <w:tabs>
          <w:tab w:val="left" w:pos="709"/>
        </w:tabs>
        <w:autoSpaceDE w:val="0"/>
        <w:autoSpaceDN w:val="0"/>
        <w:adjustRightInd w:val="0"/>
        <w:ind w:left="709"/>
        <w:rPr>
          <w:b/>
        </w:rPr>
      </w:pPr>
      <w:r>
        <w:rPr>
          <w:b/>
        </w:rPr>
        <w:t>Раздел 6</w:t>
      </w:r>
      <w:r w:rsidRPr="00BF69C1">
        <w:rPr>
          <w:b/>
          <w:sz w:val="22"/>
          <w:szCs w:val="22"/>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5F7D98" w:rsidRPr="00321B92" w:rsidRDefault="005F7D9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3E26DC">
      <w:bookmarkStart w:id="0" w:name="_Toc120629086"/>
      <w:bookmarkStart w:id="1" w:name="_Toc252183685"/>
    </w:p>
    <w:p w:rsidR="007561F1" w:rsidRPr="00CF62A1" w:rsidRDefault="007561F1" w:rsidP="007561F1">
      <w:pPr>
        <w:pStyle w:val="1"/>
        <w:numPr>
          <w:ilvl w:val="0"/>
          <w:numId w:val="0"/>
        </w:numPr>
        <w:spacing w:after="0"/>
        <w:rPr>
          <w:sz w:val="24"/>
        </w:rPr>
      </w:pPr>
      <w:r w:rsidRPr="00CF62A1">
        <w:rPr>
          <w:sz w:val="24"/>
        </w:rPr>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proofErr w:type="gramStart"/>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roofErr w:type="gramEnd"/>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7561F1" w:rsidP="007561F1">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7561F1" w:rsidP="007561F1">
      <w:pPr>
        <w:pStyle w:val="Web"/>
        <w:spacing w:before="0" w:after="0"/>
        <w:ind w:firstLine="709"/>
        <w:jc w:val="both"/>
      </w:pPr>
      <w:r w:rsidRPr="00CF62A1">
        <w:t>3.3. В случае</w:t>
      </w:r>
      <w:proofErr w:type="gramStart"/>
      <w:r w:rsidRPr="00CF62A1">
        <w:t>,</w:t>
      </w:r>
      <w:proofErr w:type="gramEnd"/>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 xml:space="preserve">6.1.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lastRenderedPageBreak/>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Pr="00CF62A1" w:rsidRDefault="007561F1" w:rsidP="007561F1">
      <w:pPr>
        <w:autoSpaceDE w:val="0"/>
        <w:autoSpaceDN w:val="0"/>
        <w:adjustRightInd w:val="0"/>
        <w:ind w:firstLine="720"/>
        <w:outlineLvl w:val="1"/>
      </w:pPr>
      <w:r w:rsidRPr="00CF62A1">
        <w:rPr>
          <w:b/>
          <w:bCs/>
        </w:rPr>
        <w:t>9. Начальная (максимальная) цена контракта (цена лота)</w:t>
      </w:r>
      <w:r w:rsidRPr="00CF62A1">
        <w:t xml:space="preserve"> (см. Информационную карту)</w:t>
      </w:r>
      <w:r w:rsidRPr="00CF62A1">
        <w:rPr>
          <w:b/>
          <w:bCs/>
        </w:rPr>
        <w:t>;</w:t>
      </w:r>
      <w:r w:rsidRPr="00CF62A1">
        <w:t xml:space="preserve"> </w:t>
      </w:r>
      <w:proofErr w:type="gramStart"/>
      <w:r w:rsidRPr="00CF62A1">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w:t>
      </w:r>
      <w:proofErr w:type="gramEnd"/>
      <w:r w:rsidRPr="00CF62A1">
        <w:t>,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CF62A1">
        <w:t>,</w:t>
      </w:r>
      <w:proofErr w:type="gramEnd"/>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CF62A1">
        <w:t>,</w:t>
      </w:r>
      <w:proofErr w:type="gramEnd"/>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CF62A1">
        <w:t>,</w:t>
      </w:r>
      <w:proofErr w:type="gramEnd"/>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7561F1" w:rsidP="007561F1">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rPr>
        <w:t>дств сч</w:t>
      </w:r>
      <w:proofErr w:type="gramEnd"/>
      <w:r w:rsidRPr="00CF62A1">
        <w:rPr>
          <w:rFonts w:ascii="Times New Roman" w:hAnsi="Times New Roman"/>
          <w:b w:val="0"/>
        </w:rPr>
        <w:t>итается не предоставленным.</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11.3.3.</w:t>
      </w:r>
      <w:r w:rsidRPr="00CF62A1">
        <w:rPr>
          <w:rFonts w:ascii="Times New Roman" w:hAnsi="Times New Roman"/>
        </w:rPr>
        <w:t xml:space="preserve"> </w:t>
      </w:r>
      <w:r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7561F1" w:rsidP="007561F1">
      <w:pPr>
        <w:pStyle w:val="20"/>
        <w:keepNext w:val="0"/>
        <w:jc w:val="left"/>
      </w:pPr>
      <w:r w:rsidRPr="00CF62A1">
        <w:rPr>
          <w:b w:val="0"/>
          <w:bCs w:val="0"/>
        </w:rPr>
        <w:tab/>
        <w:t>11.4</w:t>
      </w:r>
      <w:r w:rsidRPr="00CF62A1">
        <w:t>. Безотзывная банковская гарантия.</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7561F1" w:rsidP="007561F1">
      <w:pPr>
        <w:ind w:firstLine="709"/>
      </w:pPr>
      <w:r w:rsidRPr="00CF62A1">
        <w:t>11.4.2. Сумма банковской гарантии должна соответствовать размеру обеспечения контракта</w:t>
      </w:r>
      <w:proofErr w:type="gramStart"/>
      <w:r w:rsidRPr="00CF62A1">
        <w:t>.</w:t>
      </w:r>
      <w:proofErr w:type="gramEnd"/>
      <w:r w:rsidRPr="009C7F41">
        <w:t xml:space="preserve"> </w:t>
      </w:r>
      <w:proofErr w:type="gramStart"/>
      <w:r>
        <w:t>а</w:t>
      </w:r>
      <w:proofErr w:type="gramEnd"/>
      <w:r>
        <w:t xml:space="preserve">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lastRenderedPageBreak/>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 xml:space="preserve">11.4.4. Срок действия банковской гарантии должен превышать срок действия контракта не менее чем на один месяц. </w:t>
      </w:r>
    </w:p>
    <w:p w:rsidR="007561F1" w:rsidRPr="00CF62A1" w:rsidRDefault="007561F1" w:rsidP="007561F1">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7561F1" w:rsidP="007561F1">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7561F1" w:rsidRPr="00CF62A1" w:rsidRDefault="007561F1" w:rsidP="007561F1">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7561F1" w:rsidRPr="00CF62A1" w:rsidRDefault="007561F1" w:rsidP="007561F1">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7561F1" w:rsidRPr="00CF62A1" w:rsidRDefault="007561F1" w:rsidP="007561F1">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w:t>
      </w:r>
      <w:r w:rsidRPr="00CF62A1">
        <w:rPr>
          <w:rFonts w:ascii="Times New Roman" w:hAnsi="Times New Roman"/>
          <w:b/>
          <w:bCs/>
          <w:sz w:val="24"/>
          <w:szCs w:val="24"/>
        </w:rPr>
        <w:lastRenderedPageBreak/>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lastRenderedPageBreak/>
        <w:t>7)</w:t>
      </w:r>
      <w:r w:rsidRPr="00CF62A1">
        <w:rPr>
          <w:sz w:val="22"/>
          <w:szCs w:val="22"/>
        </w:rP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CF62A1">
        <w:t>,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w:t>
      </w:r>
      <w:proofErr w:type="gramEnd"/>
      <w:r w:rsidRPr="00CF62A1">
        <w:t xml:space="preserve">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lastRenderedPageBreak/>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lastRenderedPageBreak/>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w:t>
      </w:r>
      <w:r w:rsidRPr="00CF62A1">
        <w:rPr>
          <w:rFonts w:ascii="Times New Roman" w:hAnsi="Times New Roman"/>
          <w:sz w:val="24"/>
          <w:szCs w:val="24"/>
        </w:rPr>
        <w:lastRenderedPageBreak/>
        <w:t>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7561F1">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Pr="00CF62A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 xml:space="preserve">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w:t>
      </w:r>
      <w:r w:rsidRPr="00CF62A1">
        <w:lastRenderedPageBreak/>
        <w:t>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lastRenderedPageBreak/>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 xml:space="preserve">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w:t>
      </w:r>
      <w:r w:rsidRPr="00CF62A1">
        <w:lastRenderedPageBreak/>
        <w:t>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w:t>
      </w:r>
      <w:r w:rsidRPr="00CF62A1">
        <w:lastRenderedPageBreak/>
        <w:t xml:space="preserve">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lastRenderedPageBreak/>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w:t>
      </w:r>
      <w:r w:rsidRPr="00CF62A1">
        <w:lastRenderedPageBreak/>
        <w:t xml:space="preserve">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 xml:space="preserve">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w:t>
      </w:r>
      <w:r w:rsidRPr="00CF62A1">
        <w:lastRenderedPageBreak/>
        <w:t>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w:t>
      </w:r>
      <w:r w:rsidRPr="00CF62A1">
        <w:lastRenderedPageBreak/>
        <w:t xml:space="preserve">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561F1" w:rsidRDefault="007561F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0"/>
      <w:bookmarkEnd w:id="1"/>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Pr="00321B92" w:rsidRDefault="00711166"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321B92" w:rsidRDefault="00711166" w:rsidP="009418C8">
            <w:pPr>
              <w:keepLines/>
              <w:widowControl w:val="0"/>
              <w:suppressLineNumbers/>
              <w:rPr>
                <w:lang w:val="en-US"/>
              </w:rPr>
            </w:pPr>
            <w:r w:rsidRPr="00321B92">
              <w:rPr>
                <w:lang w:val="en-US"/>
              </w:rPr>
              <w:t xml:space="preserve">- </w:t>
            </w:r>
            <w:proofErr w:type="gramStart"/>
            <w:r w:rsidRPr="00321B92">
              <w:t>тел</w:t>
            </w:r>
            <w:r w:rsidRPr="00321B92">
              <w:rPr>
                <w:lang w:val="en-US"/>
              </w:rPr>
              <w:t>/</w:t>
            </w:r>
            <w:r w:rsidRPr="00321B92">
              <w:t>факс</w:t>
            </w:r>
            <w:proofErr w:type="gramEnd"/>
            <w:r w:rsidRPr="00321B92">
              <w:rPr>
                <w:lang w:val="en-US"/>
              </w:rPr>
              <w:t xml:space="preserve">. (391) </w:t>
            </w:r>
            <w:r w:rsidRPr="00321B92">
              <w:rPr>
                <w:color w:val="000000"/>
                <w:lang w:val="en-US"/>
              </w:rPr>
              <w:t>205-19-35;</w:t>
            </w:r>
          </w:p>
          <w:p w:rsidR="00711166" w:rsidRPr="00321B92" w:rsidRDefault="00711166" w:rsidP="009418C8">
            <w:pPr>
              <w:keepLines/>
              <w:widowControl w:val="0"/>
              <w:suppressLineNumbers/>
              <w:rPr>
                <w:lang w:val="en-US"/>
              </w:rPr>
            </w:pPr>
            <w:r w:rsidRPr="00321B92">
              <w:rPr>
                <w:lang w:val="en-US"/>
              </w:rPr>
              <w:t>- e-mail</w:t>
            </w:r>
            <w:r w:rsidR="00CF3823" w:rsidRPr="00321B92">
              <w:rPr>
                <w:lang w:val="en-US"/>
              </w:rPr>
              <w:t>:</w:t>
            </w:r>
            <w:r w:rsidRPr="00321B92">
              <w:rPr>
                <w:lang w:val="en-US"/>
              </w:rPr>
              <w:t xml:space="preserve"> </w:t>
            </w:r>
            <w:proofErr w:type="spellStart"/>
            <w:r w:rsidRPr="00321B92">
              <w:rPr>
                <w:color w:val="000000"/>
                <w:lang w:val="en-US"/>
              </w:rPr>
              <w:t>kontrakt</w:t>
            </w:r>
            <w:proofErr w:type="spellEnd"/>
            <w:r w:rsidRPr="00321B92">
              <w:rPr>
                <w:color w:val="000000"/>
                <w:lang w:val="en-US"/>
              </w:rPr>
              <w:t xml:space="preserve"> @icct.ru</w:t>
            </w:r>
            <w:r w:rsidRPr="00321B92">
              <w:rPr>
                <w:lang w:val="en-US"/>
              </w:rPr>
              <w:t>,</w:t>
            </w:r>
          </w:p>
          <w:p w:rsidR="00711166" w:rsidRPr="00321B92" w:rsidRDefault="00711166" w:rsidP="009418C8">
            <w:pPr>
              <w:keepLines/>
              <w:widowControl w:val="0"/>
              <w:suppressLineNumbers/>
            </w:pPr>
            <w:r w:rsidRPr="00321B92">
              <w:t xml:space="preserve">- контактные лица Заказчика: </w:t>
            </w:r>
          </w:p>
          <w:p w:rsidR="00711166" w:rsidRPr="00321B92" w:rsidRDefault="00711166" w:rsidP="009418C8">
            <w:pPr>
              <w:keepLines/>
              <w:widowControl w:val="0"/>
              <w:suppressLineNumbers/>
            </w:pPr>
            <w:r w:rsidRPr="00321B92">
              <w:t>Мостовая Ирина Владимировна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9"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5E1B75" w:rsidRDefault="005E1B75" w:rsidP="00CF6CF0">
            <w:pPr>
              <w:pStyle w:val="1f1"/>
              <w:keepLines/>
              <w:ind w:left="0" w:firstLine="25"/>
              <w:rPr>
                <w:bCs/>
                <w:iCs/>
              </w:rPr>
            </w:pPr>
            <w:r w:rsidRPr="005E1B75">
              <w:t>Субсидии на иные цели.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BE7B1D" w:rsidRPr="00321B92" w:rsidRDefault="00711166" w:rsidP="00BE7B1D">
            <w:r w:rsidRPr="00DC0A79">
              <w:rPr>
                <w:b/>
              </w:rPr>
              <w:t>Предмет электронного аукциона:</w:t>
            </w:r>
            <w:r w:rsidRPr="00321B92">
              <w:rPr>
                <w:b/>
              </w:rPr>
              <w:t xml:space="preserve"> </w:t>
            </w:r>
            <w:r w:rsidR="00F3782C" w:rsidRPr="00321B92">
              <w:t xml:space="preserve">Поставка </w:t>
            </w:r>
            <w:r w:rsidR="00BE7B1D" w:rsidRPr="00BE7B1D">
              <w:t>аналитической просеивающей машины для сыпучих материалов низкой плотности с размером частиц 20-500 мкм</w:t>
            </w:r>
            <w:r w:rsidR="00BE7B1D">
              <w:t>.</w:t>
            </w:r>
          </w:p>
          <w:p w:rsidR="00711166" w:rsidRPr="00321B92" w:rsidRDefault="00711166" w:rsidP="00BE7B1D">
            <w:pPr>
              <w:ind w:left="25"/>
              <w:jc w:val="left"/>
            </w:pPr>
            <w:r w:rsidRPr="00321B92">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711166" w:rsidP="003E26DC">
            <w:pPr>
              <w:pStyle w:val="af9"/>
              <w:ind w:left="0"/>
            </w:pPr>
            <w:r w:rsidRPr="00321B92">
              <w:rPr>
                <w:b/>
                <w:bCs/>
              </w:rPr>
              <w:t>Место поставки товара:</w:t>
            </w:r>
            <w:r w:rsidRPr="00321B92">
              <w:t xml:space="preserve"> 660036, Красноярск, Академгородок, </w:t>
            </w:r>
            <w:proofErr w:type="spellStart"/>
            <w:r w:rsidRPr="00321B92">
              <w:t>зд</w:t>
            </w:r>
            <w:proofErr w:type="spellEnd"/>
            <w:r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711166" w:rsidP="00F3782C">
            <w:r w:rsidRPr="00321B92">
              <w:rPr>
                <w:b/>
              </w:rPr>
              <w:t xml:space="preserve">Срок поставки товара: </w:t>
            </w:r>
            <w:r w:rsidR="00CF6CF0">
              <w:t>до 20</w:t>
            </w:r>
            <w:r w:rsidR="00F3782C" w:rsidRPr="004C0119">
              <w:t>.</w:t>
            </w:r>
            <w:r w:rsidR="00CF6CF0">
              <w:t>12.2014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711166" w:rsidRPr="00321B92" w:rsidRDefault="00711166" w:rsidP="009418C8">
            <w:pPr>
              <w:keepLines/>
              <w:snapToGrid w:val="0"/>
            </w:pPr>
            <w:r w:rsidRPr="00321B92">
              <w:rPr>
                <w:b/>
              </w:rPr>
              <w:t>Количество поставляемого товара</w:t>
            </w:r>
            <w:r w:rsidRPr="00321B92">
              <w:t xml:space="preserve"> – </w:t>
            </w:r>
          </w:p>
          <w:p w:rsidR="00711166" w:rsidRPr="00321B92" w:rsidRDefault="00711166" w:rsidP="009418C8">
            <w:pPr>
              <w:rPr>
                <w:b/>
              </w:rPr>
            </w:pPr>
            <w:proofErr w:type="gramStart"/>
            <w:r w:rsidRPr="00321B92">
              <w:t>Согласно Приложения</w:t>
            </w:r>
            <w:proofErr w:type="gramEnd"/>
            <w:r w:rsidRPr="00321B92">
              <w:t xml:space="preserve">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DC0A79" w:rsidRDefault="00711166" w:rsidP="00DC0A79">
            <w:pPr>
              <w:pStyle w:val="2e"/>
              <w:keepLines/>
              <w:ind w:left="0"/>
              <w:rPr>
                <w:sz w:val="24"/>
                <w:szCs w:val="24"/>
              </w:rPr>
            </w:pPr>
            <w:r w:rsidRPr="00321B92">
              <w:rPr>
                <w:b/>
                <w:sz w:val="24"/>
                <w:szCs w:val="24"/>
              </w:rPr>
              <w:t>Начальная (максимальная) цена контракта</w:t>
            </w:r>
            <w:r w:rsidRPr="00321B92">
              <w:rPr>
                <w:sz w:val="24"/>
                <w:szCs w:val="24"/>
              </w:rPr>
              <w:t xml:space="preserve"> –</w:t>
            </w:r>
            <w:r w:rsidR="00DC0A79">
              <w:rPr>
                <w:sz w:val="24"/>
                <w:szCs w:val="24"/>
              </w:rPr>
              <w:t xml:space="preserve"> </w:t>
            </w:r>
            <w:r w:rsidR="00F3782C">
              <w:rPr>
                <w:bCs/>
                <w:iCs/>
                <w:kern w:val="0"/>
                <w:sz w:val="24"/>
                <w:szCs w:val="24"/>
              </w:rPr>
              <w:t>1 520 814</w:t>
            </w:r>
            <w:r w:rsidR="00DC0A79">
              <w:rPr>
                <w:bCs/>
                <w:iCs/>
                <w:kern w:val="0"/>
                <w:sz w:val="24"/>
                <w:szCs w:val="24"/>
              </w:rPr>
              <w:t>,00</w:t>
            </w:r>
            <w:r w:rsidR="00DC0A79" w:rsidRPr="006B254B">
              <w:rPr>
                <w:bCs/>
                <w:iCs/>
                <w:kern w:val="0"/>
                <w:sz w:val="24"/>
                <w:szCs w:val="24"/>
              </w:rPr>
              <w:t xml:space="preserve"> (</w:t>
            </w:r>
            <w:r w:rsidR="00F3782C">
              <w:rPr>
                <w:bCs/>
                <w:iCs/>
                <w:kern w:val="0"/>
                <w:sz w:val="24"/>
                <w:szCs w:val="24"/>
              </w:rPr>
              <w:t xml:space="preserve">Один миллион </w:t>
            </w:r>
            <w:r w:rsidR="00171A98">
              <w:rPr>
                <w:bCs/>
                <w:iCs/>
                <w:kern w:val="0"/>
                <w:sz w:val="24"/>
                <w:szCs w:val="24"/>
              </w:rPr>
              <w:t xml:space="preserve">пятьсот </w:t>
            </w:r>
            <w:r w:rsidR="00F3782C">
              <w:rPr>
                <w:bCs/>
                <w:iCs/>
                <w:kern w:val="0"/>
                <w:sz w:val="24"/>
                <w:szCs w:val="24"/>
              </w:rPr>
              <w:t>двадцать тысяч восемьсот четырнадцать</w:t>
            </w:r>
            <w:r w:rsidR="00DC0A79">
              <w:rPr>
                <w:bCs/>
                <w:iCs/>
                <w:kern w:val="0"/>
                <w:sz w:val="24"/>
                <w:szCs w:val="24"/>
              </w:rPr>
              <w:t>) рублей 00</w:t>
            </w:r>
            <w:r w:rsidR="00DC0A79" w:rsidRPr="006B254B">
              <w:rPr>
                <w:bCs/>
                <w:iCs/>
                <w:kern w:val="0"/>
                <w:sz w:val="24"/>
                <w:szCs w:val="24"/>
              </w:rPr>
              <w:t xml:space="preserve"> копеек</w:t>
            </w:r>
            <w:r w:rsidR="00DC0A79">
              <w:rPr>
                <w:bCs/>
                <w:iCs/>
                <w:kern w:val="0"/>
                <w:sz w:val="24"/>
                <w:szCs w:val="24"/>
              </w:rPr>
              <w:t>,</w:t>
            </w:r>
            <w:r w:rsidR="00DC0A79" w:rsidRPr="006B254B">
              <w:rPr>
                <w:bCs/>
                <w:iCs/>
                <w:kern w:val="0"/>
                <w:sz w:val="24"/>
                <w:szCs w:val="24"/>
              </w:rPr>
              <w:t xml:space="preserve"> с учетом НДС 18%.</w:t>
            </w:r>
          </w:p>
          <w:p w:rsidR="00711166" w:rsidRPr="00321B92" w:rsidRDefault="004352EC" w:rsidP="00BE7B1D">
            <w:pPr>
              <w:pStyle w:val="2e"/>
              <w:keepLines/>
              <w:ind w:left="0"/>
            </w:pPr>
            <w:r>
              <w:rPr>
                <w:bCs/>
                <w:iCs/>
                <w:kern w:val="0"/>
                <w:sz w:val="24"/>
                <w:szCs w:val="24"/>
              </w:rPr>
              <w:t>В цену контракта</w:t>
            </w:r>
            <w:r w:rsidR="00711166" w:rsidRPr="00DC0A79">
              <w:rPr>
                <w:bCs/>
                <w:iCs/>
                <w:kern w:val="0"/>
                <w:sz w:val="24"/>
                <w:szCs w:val="24"/>
              </w:rPr>
              <w:t xml:space="preserve"> включаются: </w:t>
            </w:r>
            <w:r w:rsidR="00BE7B1D">
              <w:rPr>
                <w:bCs/>
                <w:iCs/>
                <w:kern w:val="0"/>
                <w:sz w:val="24"/>
                <w:szCs w:val="24"/>
              </w:rPr>
              <w:t>транспортные расходы</w:t>
            </w:r>
            <w:r w:rsidR="001462EA" w:rsidRPr="0058664C">
              <w:rPr>
                <w:bCs/>
                <w:iCs/>
                <w:kern w:val="0"/>
                <w:sz w:val="24"/>
                <w:szCs w:val="24"/>
              </w:rPr>
              <w:t>,</w:t>
            </w:r>
            <w:r w:rsidR="0058664C" w:rsidRPr="0058664C">
              <w:rPr>
                <w:bCs/>
                <w:iCs/>
                <w:kern w:val="0"/>
                <w:sz w:val="24"/>
                <w:szCs w:val="24"/>
              </w:rPr>
              <w:t xml:space="preserve"> </w:t>
            </w:r>
            <w:r w:rsidR="001462EA" w:rsidRPr="0058664C">
              <w:rPr>
                <w:bCs/>
                <w:iCs/>
                <w:kern w:val="0"/>
                <w:sz w:val="24"/>
                <w:szCs w:val="24"/>
              </w:rPr>
              <w:t xml:space="preserve">страхование, </w:t>
            </w:r>
            <w:r w:rsidR="00171A98" w:rsidRPr="0058664C">
              <w:rPr>
                <w:bCs/>
                <w:iCs/>
                <w:kern w:val="0"/>
                <w:sz w:val="24"/>
                <w:szCs w:val="24"/>
              </w:rPr>
              <w:t>таможенные сборы</w:t>
            </w:r>
            <w:r w:rsidR="00BE7B1D">
              <w:rPr>
                <w:bCs/>
                <w:iCs/>
                <w:kern w:val="0"/>
                <w:sz w:val="24"/>
                <w:szCs w:val="24"/>
              </w:rPr>
              <w:t>,</w:t>
            </w:r>
            <w:r w:rsidR="00171A98" w:rsidRPr="0058664C">
              <w:rPr>
                <w:bCs/>
                <w:iCs/>
                <w:kern w:val="0"/>
                <w:sz w:val="24"/>
                <w:szCs w:val="24"/>
              </w:rPr>
              <w:t xml:space="preserve"> </w:t>
            </w:r>
            <w:r w:rsidR="00171A98">
              <w:rPr>
                <w:bCs/>
                <w:iCs/>
                <w:kern w:val="0"/>
                <w:sz w:val="24"/>
                <w:szCs w:val="24"/>
              </w:rPr>
              <w:t>а также налоги</w:t>
            </w:r>
            <w:r w:rsidR="001462EA" w:rsidRPr="0058664C">
              <w:rPr>
                <w:bCs/>
                <w:iCs/>
                <w:kern w:val="0"/>
                <w:sz w:val="24"/>
                <w:szCs w:val="24"/>
              </w:rPr>
              <w:t xml:space="preserve"> и прочие обязательные платежи.</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DC0A79" w:rsidRDefault="00D6185C" w:rsidP="00082E1C">
            <w:pPr>
              <w:numPr>
                <w:ilvl w:val="0"/>
                <w:numId w:val="6"/>
              </w:numPr>
              <w:autoSpaceDE w:val="0"/>
              <w:autoSpaceDN w:val="0"/>
            </w:pPr>
            <w:r w:rsidRPr="00321B92">
              <w:t>Поставщик № 1 –</w:t>
            </w:r>
            <w:r w:rsidR="00171A98">
              <w:t xml:space="preserve"> 1 412 563,00</w:t>
            </w:r>
            <w:r w:rsidR="00F811CA">
              <w:t xml:space="preserve"> рублей,</w:t>
            </w:r>
          </w:p>
          <w:p w:rsidR="00DC0A79" w:rsidRDefault="00D6185C" w:rsidP="00082E1C">
            <w:pPr>
              <w:numPr>
                <w:ilvl w:val="0"/>
                <w:numId w:val="6"/>
              </w:numPr>
              <w:autoSpaceDE w:val="0"/>
              <w:autoSpaceDN w:val="0"/>
            </w:pPr>
            <w:r w:rsidRPr="00321B92">
              <w:t xml:space="preserve">Поставщик № 2 – </w:t>
            </w:r>
            <w:r w:rsidR="00171A98">
              <w:t>1 546 325,00</w:t>
            </w:r>
            <w:r w:rsidR="00F811CA">
              <w:t xml:space="preserve"> рублей,</w:t>
            </w:r>
          </w:p>
          <w:p w:rsidR="00DC0A79" w:rsidRDefault="00D6185C" w:rsidP="00DC0A79">
            <w:pPr>
              <w:numPr>
                <w:ilvl w:val="0"/>
                <w:numId w:val="6"/>
              </w:numPr>
              <w:autoSpaceDE w:val="0"/>
              <w:autoSpaceDN w:val="0"/>
            </w:pPr>
            <w:r w:rsidRPr="00321B92">
              <w:t xml:space="preserve">Поставщик № 3 – </w:t>
            </w:r>
            <w:r w:rsidR="00171A98">
              <w:t>1 603 555,00</w:t>
            </w:r>
            <w:r w:rsidR="00F811CA">
              <w:t xml:space="preserve"> рублей.</w:t>
            </w:r>
          </w:p>
          <w:p w:rsidR="00711166" w:rsidRPr="00321B92" w:rsidRDefault="00711166" w:rsidP="00DC0A79">
            <w:pPr>
              <w:autoSpaceDE w:val="0"/>
              <w:autoSpaceDN w:val="0"/>
              <w:ind w:left="417"/>
            </w:pPr>
            <w:r w:rsidRPr="00321B92">
              <w:t>За основу начальной (ма</w:t>
            </w:r>
            <w:r w:rsidR="002E46BD">
              <w:t>ксим</w:t>
            </w:r>
            <w:r w:rsidR="00DC0A79">
              <w:t>альной) цены принята средняя</w:t>
            </w:r>
            <w:r w:rsidR="002E46BD">
              <w:t xml:space="preserve"> цена</w:t>
            </w:r>
            <w:r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321B92" w:rsidRDefault="00711166" w:rsidP="00171A98">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DC0A79">
              <w:t>1 (один</w:t>
            </w:r>
            <w:r w:rsidR="006B254B" w:rsidRPr="00321B92">
              <w:t>)</w:t>
            </w:r>
            <w:r w:rsidRPr="00321B92">
              <w:t xml:space="preserve"> % начальной (максимальной) цены контракта – </w:t>
            </w:r>
            <w:r w:rsidR="00171A98">
              <w:t>15 208,14</w:t>
            </w:r>
            <w:r w:rsidR="006B254B" w:rsidRPr="00321B92">
              <w:t xml:space="preserve">  (</w:t>
            </w:r>
            <w:r w:rsidR="00171A98">
              <w:t>Пятнадцать тысяч двести восемь) рублей 14</w:t>
            </w:r>
            <w:r w:rsidR="00DC0A79">
              <w:t xml:space="preserve"> копеек</w:t>
            </w:r>
            <w:r w:rsidR="006B254B"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9</w:t>
            </w:r>
          </w:p>
        </w:tc>
        <w:tc>
          <w:tcPr>
            <w:tcW w:w="9580" w:type="dxa"/>
          </w:tcPr>
          <w:p w:rsidR="00711166" w:rsidRPr="00321B92" w:rsidRDefault="00711166" w:rsidP="009418C8">
            <w:pPr>
              <w:keepLines/>
              <w:widowControl w:val="0"/>
              <w:suppressLineNumbers/>
              <w:suppressAutoHyphens/>
              <w:rPr>
                <w:b/>
              </w:rPr>
            </w:pPr>
            <w:r w:rsidRPr="00321B92">
              <w:rPr>
                <w:b/>
              </w:rPr>
              <w:t xml:space="preserve">Порядок оплаты: </w:t>
            </w:r>
          </w:p>
          <w:p w:rsidR="00711166" w:rsidRPr="00321B92" w:rsidRDefault="00711166" w:rsidP="00361CA4">
            <w:r w:rsidRPr="00321B92">
              <w:t xml:space="preserve">100% - </w:t>
            </w:r>
            <w:r w:rsidR="006C4703">
              <w:t>оплата в течение 10 банковских дней по факту поставки  на основании счета, счета-фактуры</w:t>
            </w:r>
            <w:r w:rsidR="0031287F">
              <w:t xml:space="preserve"> (в случае применения Поставщиком упрощенной системы налогообложения, без предоставления счета-фактуры)</w:t>
            </w:r>
            <w:r w:rsidR="006C4703">
              <w:t xml:space="preserve">, товарной накладной и акта </w:t>
            </w:r>
            <w:r w:rsidR="00361CA4">
              <w:t>приема-передачи товара</w:t>
            </w:r>
            <w:r w:rsidR="006C4703">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xml:space="preserve">». </w:t>
            </w:r>
            <w:proofErr w:type="gramStart"/>
            <w:r w:rsidRPr="00321B92">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8E66E2">
              <w:rPr>
                <w:bCs/>
              </w:rPr>
              <w:t xml:space="preserve"> </w:t>
            </w:r>
            <w:r w:rsidR="00233EB9">
              <w:rPr>
                <w:bCs/>
              </w:rPr>
              <w:t xml:space="preserve"> </w:t>
            </w:r>
            <w:r w:rsidR="00750938">
              <w:rPr>
                <w:bCs/>
              </w:rPr>
              <w:t>11</w:t>
            </w:r>
            <w:r w:rsidR="00CF6CF0">
              <w:rPr>
                <w:bCs/>
              </w:rPr>
              <w:t xml:space="preserve"> </w:t>
            </w:r>
            <w:r w:rsidR="008E66E2">
              <w:t>сентября</w:t>
            </w:r>
            <w:r w:rsidR="001D1406" w:rsidRPr="00321B92">
              <w:t xml:space="preserve"> </w:t>
            </w:r>
            <w:r w:rsidRPr="00321B92">
              <w:t xml:space="preserve"> 2014 года 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8E66E2">
              <w:t xml:space="preserve"> </w:t>
            </w:r>
            <w:r w:rsidR="00750938">
              <w:t>12</w:t>
            </w:r>
            <w:r w:rsidR="00CF6CF0">
              <w:t xml:space="preserve"> </w:t>
            </w:r>
            <w:r w:rsidR="008E66E2">
              <w:t>сентября 2014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CF6CF0">
              <w:rPr>
                <w:b/>
                <w:bCs/>
              </w:rPr>
              <w:t xml:space="preserve"> </w:t>
            </w:r>
            <w:r w:rsidRPr="00321B92">
              <w:rPr>
                <w:bCs/>
              </w:rPr>
              <w:t xml:space="preserve">– </w:t>
            </w:r>
            <w:r w:rsidR="001D1406" w:rsidRPr="00321B92">
              <w:t xml:space="preserve"> </w:t>
            </w:r>
            <w:r w:rsidR="00750938">
              <w:t>15</w:t>
            </w:r>
            <w:r w:rsidR="001D1406" w:rsidRPr="00321B92">
              <w:t xml:space="preserve"> </w:t>
            </w:r>
            <w:r w:rsidR="008E66E2">
              <w:t xml:space="preserve"> сентября</w:t>
            </w:r>
            <w:r w:rsidRPr="00321B92">
              <w:t xml:space="preserve"> 2014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5B51DD">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proofErr w:type="gramStart"/>
            <w:r w:rsidRPr="00CF62A1">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5B51DD">
            <w:pPr>
              <w:autoSpaceDE w:val="0"/>
              <w:autoSpaceDN w:val="0"/>
              <w:adjustRightInd w:val="0"/>
              <w:ind w:firstLine="567"/>
              <w:rPr>
                <w:lang w:eastAsia="ar-SA"/>
              </w:rPr>
            </w:pPr>
            <w:proofErr w:type="gramStart"/>
            <w:r w:rsidRPr="00CF62A1">
              <w:t>7)</w:t>
            </w:r>
            <w:r w:rsidRPr="00CF62A1">
              <w:rPr>
                <w:sz w:val="22"/>
                <w:szCs w:val="22"/>
              </w:rP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Pr="00CF62A1" w:rsidRDefault="007561F1" w:rsidP="005B51DD">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7561F1" w:rsidRPr="00CF62A1" w:rsidRDefault="007561F1" w:rsidP="005B51DD">
            <w:pPr>
              <w:pStyle w:val="Web"/>
              <w:spacing w:before="0" w:after="0"/>
              <w:ind w:firstLine="709"/>
              <w:jc w:val="both"/>
            </w:pPr>
            <w:r w:rsidRPr="00CF62A1">
              <w:t>1) при заключении контракта на поставку товара:</w:t>
            </w:r>
          </w:p>
          <w:p w:rsidR="007561F1" w:rsidRPr="00CF62A1" w:rsidRDefault="007561F1" w:rsidP="005B51DD">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w:t>
            </w:r>
            <w:r w:rsidRPr="00CF62A1">
              <w:rPr>
                <w:rFonts w:ascii="Times New Roman" w:hAnsi="Times New Roman"/>
                <w:sz w:val="24"/>
                <w:szCs w:val="24"/>
              </w:rPr>
              <w:lastRenderedPageBreak/>
              <w:t>соответствующие значениям эквивалентности, установленным данной документацией;</w:t>
            </w:r>
          </w:p>
          <w:p w:rsidR="007561F1" w:rsidRPr="00CF62A1" w:rsidRDefault="007561F1" w:rsidP="005B51DD">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5B51DD">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561F1" w:rsidRPr="00CF62A1" w:rsidRDefault="007561F1" w:rsidP="005B51DD">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sidRPr="00CF62A1">
              <w:rPr>
                <w:rFonts w:ascii="Times New Roman" w:hAnsi="Times New Roman"/>
                <w:sz w:val="24"/>
                <w:szCs w:val="24"/>
              </w:rPr>
              <w:lastRenderedPageBreak/>
              <w:t>производителя товара.</w:t>
            </w:r>
          </w:p>
          <w:p w:rsidR="007561F1" w:rsidRPr="00CF62A1" w:rsidRDefault="007561F1" w:rsidP="005338C7">
            <w:pPr>
              <w:pStyle w:val="Web"/>
              <w:spacing w:before="0" w:after="0"/>
              <w:ind w:firstLine="709"/>
              <w:jc w:val="both"/>
            </w:pPr>
            <w:r w:rsidRPr="00CF62A1">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5B51DD">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9418C8">
            <w:pPr>
              <w:keepLines/>
              <w:tabs>
                <w:tab w:val="left" w:pos="7020"/>
                <w:tab w:val="left" w:pos="8736"/>
              </w:tabs>
            </w:pPr>
            <w:r w:rsidRPr="00321B92">
              <w:rPr>
                <w:b/>
              </w:rPr>
              <w:t>Размер обеспечения исполнения контракта:</w:t>
            </w:r>
          </w:p>
          <w:p w:rsidR="007561F1" w:rsidRPr="00321B92" w:rsidRDefault="007561F1" w:rsidP="009418C8">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w:t>
            </w:r>
            <w:r w:rsidRPr="00321B92">
              <w:lastRenderedPageBreak/>
              <w:t xml:space="preserve">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7561F1" w:rsidRPr="00321B92" w:rsidRDefault="007561F1" w:rsidP="009418C8">
            <w:pPr>
              <w:keepLines/>
              <w:suppressLineNumbers/>
            </w:pPr>
            <w:r w:rsidRPr="00321B92">
              <w:rPr>
                <w:b/>
              </w:rPr>
              <w:t>Размер обеспечения исполнения контракта</w:t>
            </w:r>
            <w:r w:rsidRPr="00321B92">
              <w:t xml:space="preserve"> установлен в размере 10 (десять) % от начальной (максимал</w:t>
            </w:r>
            <w:r w:rsidR="00113F61">
              <w:t xml:space="preserve">ьной) цены контракта – </w:t>
            </w:r>
            <w:r w:rsidR="00052992">
              <w:t>152 081,40</w:t>
            </w:r>
            <w:r w:rsidR="007368A9">
              <w:t xml:space="preserve"> рублей (</w:t>
            </w:r>
            <w:r w:rsidR="00052992">
              <w:t>Сто пятьдесят две тысячи восемьдесят один рубль 4</w:t>
            </w:r>
            <w:r w:rsidR="007368A9">
              <w:t>0 копеек).</w:t>
            </w:r>
          </w:p>
          <w:p w:rsidR="007561F1" w:rsidRPr="00321B92" w:rsidRDefault="007561F1" w:rsidP="009418C8">
            <w:pPr>
              <w:keepLines/>
              <w:suppressLineNumbers/>
              <w:suppressAutoHyphens/>
              <w:rPr>
                <w:b/>
              </w:rPr>
            </w:pPr>
            <w:r w:rsidRPr="00321B92">
              <w:rPr>
                <w:b/>
              </w:rPr>
              <w:t>Реквизиты счета для перечисления денежных средств:</w:t>
            </w:r>
          </w:p>
          <w:p w:rsidR="007561F1" w:rsidRPr="00321B92" w:rsidRDefault="007561F1" w:rsidP="009418C8">
            <w:pPr>
              <w:keepLines/>
              <w:rPr>
                <w:b/>
              </w:rPr>
            </w:pPr>
            <w:r w:rsidRPr="00321B92">
              <w:rPr>
                <w:b/>
              </w:rPr>
              <w:t>ИХХТ СО РАН</w:t>
            </w:r>
          </w:p>
          <w:p w:rsidR="007561F1" w:rsidRPr="00321B92" w:rsidRDefault="007561F1" w:rsidP="009418C8">
            <w:pPr>
              <w:keepLines/>
            </w:pPr>
            <w:proofErr w:type="spellStart"/>
            <w:r w:rsidRPr="00321B92">
              <w:t>Юр</w:t>
            </w:r>
            <w:proofErr w:type="gramStart"/>
            <w:r w:rsidRPr="00321B92">
              <w:t>.а</w:t>
            </w:r>
            <w:proofErr w:type="gramEnd"/>
            <w:r w:rsidRPr="00321B92">
              <w:t>дрес</w:t>
            </w:r>
            <w:proofErr w:type="spellEnd"/>
            <w:r w:rsidRPr="00321B92">
              <w:t xml:space="preserve">: 660036, </w:t>
            </w:r>
            <w:r w:rsidR="00233EB9">
              <w:t xml:space="preserve">г. Красноярск, </w:t>
            </w:r>
            <w:r w:rsidRPr="00321B92">
              <w:t>Академгородок, д.50, стр.24</w:t>
            </w:r>
          </w:p>
          <w:p w:rsidR="007561F1" w:rsidRPr="00321B92" w:rsidRDefault="007561F1" w:rsidP="009418C8">
            <w:pPr>
              <w:keepLines/>
            </w:pPr>
            <w:r w:rsidRPr="00321B92">
              <w:t>Факт</w:t>
            </w:r>
            <w:proofErr w:type="gramStart"/>
            <w:r w:rsidRPr="00321B92">
              <w:t>.</w:t>
            </w:r>
            <w:proofErr w:type="gramEnd"/>
            <w:r w:rsidRPr="00321B92">
              <w:t xml:space="preserve"> </w:t>
            </w:r>
            <w:proofErr w:type="gramStart"/>
            <w:r w:rsidRPr="00321B92">
              <w:t>а</w:t>
            </w:r>
            <w:proofErr w:type="gramEnd"/>
            <w:r w:rsidRPr="00321B92">
              <w:t xml:space="preserve">дрес: 660036, </w:t>
            </w:r>
            <w:r w:rsidR="00233EB9">
              <w:t xml:space="preserve">г. Красноярск, </w:t>
            </w:r>
            <w:r w:rsidRPr="00321B92">
              <w:t>Академгородок, д.50, стр.24</w:t>
            </w:r>
          </w:p>
          <w:p w:rsidR="007561F1" w:rsidRPr="00380588" w:rsidRDefault="007561F1" w:rsidP="009418C8">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7561F1" w:rsidRPr="00321B92" w:rsidRDefault="007561F1" w:rsidP="009418C8">
            <w:pPr>
              <w:pStyle w:val="afffc"/>
              <w:keepLines/>
              <w:jc w:val="left"/>
              <w:rPr>
                <w:b/>
                <w:szCs w:val="24"/>
              </w:rPr>
            </w:pPr>
            <w:r w:rsidRPr="00321B92">
              <w:rPr>
                <w:b/>
                <w:szCs w:val="24"/>
              </w:rPr>
              <w:t xml:space="preserve">ИНН 2466000560 /КПП 246301001 </w:t>
            </w:r>
          </w:p>
          <w:p w:rsidR="007561F1" w:rsidRPr="00321B92" w:rsidRDefault="007561F1" w:rsidP="009418C8">
            <w:pPr>
              <w:pStyle w:val="afffc"/>
              <w:keepLines/>
              <w:jc w:val="left"/>
              <w:rPr>
                <w:b/>
                <w:szCs w:val="24"/>
              </w:rPr>
            </w:pPr>
            <w:r w:rsidRPr="00321B92">
              <w:rPr>
                <w:b/>
                <w:szCs w:val="24"/>
              </w:rPr>
              <w:t xml:space="preserve">УФК по Красноярскому краю (ИХХТ СО РАН </w:t>
            </w:r>
            <w:proofErr w:type="gramStart"/>
            <w:r w:rsidRPr="00321B92">
              <w:rPr>
                <w:b/>
                <w:szCs w:val="24"/>
              </w:rPr>
              <w:t>л</w:t>
            </w:r>
            <w:proofErr w:type="gramEnd"/>
            <w:r w:rsidRPr="00321B92">
              <w:rPr>
                <w:b/>
                <w:szCs w:val="24"/>
              </w:rPr>
              <w:t>/с 20196Ц37590)</w:t>
            </w:r>
          </w:p>
          <w:p w:rsidR="007561F1" w:rsidRPr="00321B92" w:rsidRDefault="007561F1" w:rsidP="009418C8">
            <w:pPr>
              <w:pStyle w:val="afffc"/>
              <w:keepLines/>
              <w:jc w:val="left"/>
              <w:rPr>
                <w:b/>
                <w:szCs w:val="24"/>
              </w:rPr>
            </w:pPr>
            <w:r w:rsidRPr="00321B92">
              <w:rPr>
                <w:b/>
                <w:szCs w:val="24"/>
              </w:rPr>
              <w:t xml:space="preserve">счет № 40501810000002000002 </w:t>
            </w:r>
          </w:p>
          <w:p w:rsidR="007561F1" w:rsidRPr="00321B92" w:rsidRDefault="007561F1" w:rsidP="009418C8">
            <w:pPr>
              <w:pStyle w:val="afffc"/>
              <w:keepLines/>
              <w:jc w:val="left"/>
              <w:rPr>
                <w:b/>
                <w:szCs w:val="24"/>
              </w:rPr>
            </w:pPr>
            <w:r w:rsidRPr="00321B92">
              <w:rPr>
                <w:b/>
                <w:szCs w:val="24"/>
              </w:rPr>
              <w:t xml:space="preserve">в ГРКЦ ГУ Банка России по Красноярскому </w:t>
            </w:r>
            <w:proofErr w:type="spellStart"/>
            <w:r w:rsidRPr="00321B92">
              <w:rPr>
                <w:b/>
                <w:szCs w:val="24"/>
              </w:rPr>
              <w:t>кр</w:t>
            </w:r>
            <w:proofErr w:type="spellEnd"/>
            <w:r w:rsidRPr="00321B92">
              <w:rPr>
                <w:b/>
                <w:szCs w:val="24"/>
              </w:rPr>
              <w:t xml:space="preserve">., </w:t>
            </w:r>
            <w:proofErr w:type="spellStart"/>
            <w:r w:rsidRPr="00321B92">
              <w:rPr>
                <w:b/>
                <w:szCs w:val="24"/>
              </w:rPr>
              <w:t>г</w:t>
            </w:r>
            <w:proofErr w:type="gramStart"/>
            <w:r w:rsidRPr="00321B92">
              <w:rPr>
                <w:b/>
                <w:szCs w:val="24"/>
              </w:rPr>
              <w:t>.К</w:t>
            </w:r>
            <w:proofErr w:type="gramEnd"/>
            <w:r w:rsidRPr="00321B92">
              <w:rPr>
                <w:b/>
                <w:szCs w:val="24"/>
              </w:rPr>
              <w:t>расноярск</w:t>
            </w:r>
            <w:proofErr w:type="spellEnd"/>
            <w:r w:rsidRPr="00321B92">
              <w:rPr>
                <w:b/>
                <w:szCs w:val="24"/>
              </w:rPr>
              <w:t>,</w:t>
            </w:r>
          </w:p>
          <w:p w:rsidR="007561F1" w:rsidRPr="00321B92" w:rsidRDefault="007561F1" w:rsidP="009418C8">
            <w:pPr>
              <w:keepLines/>
              <w:suppressLineNumbers/>
              <w:suppressAutoHyphens/>
              <w:rPr>
                <w:b/>
              </w:rPr>
            </w:pPr>
            <w:r w:rsidRPr="00321B92">
              <w:rPr>
                <w:b/>
              </w:rPr>
              <w:t>БИК РКЦ 040407001</w:t>
            </w:r>
          </w:p>
          <w:p w:rsidR="007561F1" w:rsidRPr="00321B92" w:rsidRDefault="007561F1" w:rsidP="009418C8">
            <w:pPr>
              <w:keepLines/>
              <w:suppressLineNumbers/>
              <w:suppressAutoHyphens/>
              <w:rPr>
                <w:b/>
              </w:rPr>
            </w:pPr>
            <w:r w:rsidRPr="00321B92">
              <w:rPr>
                <w:b/>
              </w:rPr>
              <w:t>КБК 00000000000000000140</w:t>
            </w:r>
          </w:p>
          <w:p w:rsidR="007561F1" w:rsidRPr="00321B92" w:rsidRDefault="007561F1" w:rsidP="009418C8">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7561F1" w:rsidRPr="00321B92" w:rsidRDefault="007561F1" w:rsidP="009418C8">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21B92">
              <w:rPr>
                <w:rFonts w:ascii="Times New Roman" w:hAnsi="Times New Roman" w:cs="Times New Roman"/>
                <w:sz w:val="24"/>
                <w:szCs w:val="24"/>
              </w:rPr>
              <w:t>ств пр</w:t>
            </w:r>
            <w:proofErr w:type="gramEnd"/>
            <w:r w:rsidRPr="00321B92">
              <w:rPr>
                <w:rFonts w:ascii="Times New Roman" w:hAnsi="Times New Roman" w:cs="Times New Roman"/>
                <w:sz w:val="24"/>
                <w:szCs w:val="24"/>
              </w:rPr>
              <w:t>инципалом в соответствии с п.19 Информационной карты;</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61F1" w:rsidRPr="00321B92" w:rsidRDefault="007561F1" w:rsidP="009418C8">
            <w:pPr>
              <w:pStyle w:val="ConsPlusNormal"/>
              <w:ind w:firstLine="0"/>
              <w:jc w:val="both"/>
              <w:rPr>
                <w:rFonts w:ascii="Times New Roman" w:hAnsi="Times New Roman" w:cs="Times New Roman"/>
                <w:sz w:val="24"/>
                <w:szCs w:val="24"/>
              </w:rPr>
            </w:pPr>
            <w:bookmarkStart w:id="3" w:name="Par848"/>
            <w:bookmarkEnd w:id="3"/>
            <w:r w:rsidRPr="00321B92">
              <w:rPr>
                <w:rFonts w:ascii="Times New Roman" w:hAnsi="Times New Roman" w:cs="Times New Roman"/>
                <w:sz w:val="24"/>
                <w:szCs w:val="24"/>
              </w:rPr>
              <w:lastRenderedPageBreak/>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bookmarkStart w:id="4" w:name="Par850"/>
            <w:bookmarkEnd w:id="4"/>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561F1" w:rsidRPr="00321B92" w:rsidRDefault="007561F1" w:rsidP="009418C8">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7561F1" w:rsidRPr="00321B92" w:rsidRDefault="007561F1" w:rsidP="009418C8">
            <w:pPr>
              <w:pStyle w:val="ConsPlusNormal"/>
              <w:ind w:firstLine="0"/>
              <w:jc w:val="both"/>
              <w:rPr>
                <w:rFonts w:ascii="Times New Roman" w:hAnsi="Times New Roman" w:cs="Times New Roman"/>
                <w:sz w:val="24"/>
                <w:szCs w:val="24"/>
              </w:rPr>
            </w:pPr>
            <w:bookmarkStart w:id="5" w:name="Par856"/>
            <w:bookmarkEnd w:id="5"/>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61F1" w:rsidRPr="00321B92" w:rsidRDefault="007561F1" w:rsidP="009418C8">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w:t>
            </w:r>
            <w:proofErr w:type="gramStart"/>
            <w:r w:rsidRPr="00321B92">
              <w:rPr>
                <w:rFonts w:ascii="Times New Roman" w:hAnsi="Times New Roman" w:cs="Times New Roman"/>
                <w:spacing w:val="-2"/>
                <w:sz w:val="24"/>
                <w:szCs w:val="24"/>
              </w:rPr>
              <w:t>дств в к</w:t>
            </w:r>
            <w:proofErr w:type="gramEnd"/>
            <w:r w:rsidRPr="00321B92">
              <w:rPr>
                <w:rFonts w:ascii="Times New Roman" w:hAnsi="Times New Roman" w:cs="Times New Roman"/>
                <w:spacing w:val="-2"/>
                <w:sz w:val="24"/>
                <w:szCs w:val="24"/>
              </w:rPr>
              <w:t>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В ходе исполнения контракта исполнитель, подрядчик, поставщик  вправе предоставить Заказчику обеспечения исполнения контракта, </w:t>
            </w:r>
            <w:proofErr w:type="gramStart"/>
            <w:r w:rsidRPr="00321B92">
              <w:rPr>
                <w:szCs w:val="24"/>
              </w:rPr>
              <w:t>уменьшенное</w:t>
            </w:r>
            <w:proofErr w:type="gramEnd"/>
            <w:r w:rsidRPr="00321B92">
              <w:rPr>
                <w:szCs w:val="24"/>
              </w:rPr>
              <w:t xml:space="preserve"> на размер выполненных обязательств, предусмотренных контрактом. При этом может быть изменен способ обеспечения исполнения контракта.</w:t>
            </w:r>
          </w:p>
          <w:p w:rsidR="007561F1" w:rsidRPr="00321B92" w:rsidRDefault="007561F1" w:rsidP="009418C8">
            <w:pPr>
              <w:keepLines/>
              <w:rPr>
                <w:highlight w:val="yellow"/>
              </w:rPr>
            </w:pPr>
            <w:r w:rsidRPr="00321B92">
              <w:t>Заказчик вправе удержать сумму обеспечения исполнения контракта в  следующих случаях:</w:t>
            </w:r>
          </w:p>
          <w:p w:rsidR="007561F1" w:rsidRPr="00321B92" w:rsidRDefault="007561F1" w:rsidP="009418C8">
            <w:pPr>
              <w:keepLines/>
            </w:pPr>
            <w:r w:rsidRPr="00321B92">
              <w:t>- нарушение Поставщиком, Подрядчиком, Исполнителем сроков исполнения обязательств, установленных контрактом;</w:t>
            </w:r>
          </w:p>
          <w:p w:rsidR="007561F1" w:rsidRPr="00321B92" w:rsidRDefault="007561F1" w:rsidP="009418C8">
            <w:pPr>
              <w:keepLines/>
            </w:pPr>
            <w:r w:rsidRPr="00321B92">
              <w:t>- отказ Поставщика, Подрядчика, Исполнителя от исполнения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с нарушением условий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7561F1" w:rsidRPr="00321B92" w:rsidRDefault="007561F1" w:rsidP="009418C8">
            <w:pPr>
              <w:keepLines/>
            </w:pPr>
            <w:r w:rsidRPr="00321B92">
              <w:t>- нарушение сроков устранения выявленных недостатков.</w:t>
            </w:r>
          </w:p>
          <w:p w:rsidR="007561F1" w:rsidRPr="00233EB9" w:rsidRDefault="007561F1" w:rsidP="00233EB9">
            <w:pPr>
              <w:autoSpaceDE w:val="0"/>
              <w:autoSpaceDN w:val="0"/>
              <w:adjustRightInd w:val="0"/>
              <w:rPr>
                <w:bCs/>
              </w:rPr>
            </w:pPr>
            <w:bookmarkStart w:id="6" w:name="Par0"/>
            <w:bookmarkEnd w:id="6"/>
            <w:proofErr w:type="gramStart"/>
            <w:r w:rsidRPr="00321B92">
              <w:rPr>
                <w:bCs/>
              </w:rPr>
              <w:t xml:space="preserve">Если участником закупки, с которым заключается контракт, предложена цена контракта, </w:t>
            </w:r>
            <w:r w:rsidRPr="00321B92">
              <w:rPr>
                <w:bCs/>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roofErr w:type="gramEnd"/>
            <w:r w:rsidRPr="00321B92">
              <w:rPr>
                <w:bCs/>
              </w:rPr>
              <w:t>)</w:t>
            </w:r>
            <w:bookmarkStart w:id="7" w:name="Par1"/>
            <w:bookmarkEnd w:id="7"/>
            <w:r w:rsidRPr="00321B92">
              <w:rPr>
                <w:bCs/>
              </w:rPr>
              <w:t xml:space="preserve"> или информации, подтверждающей добросовестность такого участника на дату подачи заявки. </w:t>
            </w:r>
            <w:bookmarkStart w:id="8" w:name="Par2"/>
            <w:bookmarkEnd w:id="8"/>
            <w:proofErr w:type="gramStart"/>
            <w:r w:rsidRPr="00321B92">
              <w:rPr>
                <w:b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321B92">
              <w:rPr>
                <w:bCs/>
              </w:rPr>
              <w:t xml:space="preserve"> </w:t>
            </w:r>
            <w:proofErr w:type="gramStart"/>
            <w:r w:rsidRPr="00321B92">
              <w:rPr>
                <w:bCs/>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321B92">
              <w:rPr>
                <w:bCs/>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7561F1" w:rsidRPr="00321B92" w:rsidRDefault="007561F1" w:rsidP="009418C8">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 xml:space="preserve">не </w:t>
            </w:r>
            <w:proofErr w:type="gramStart"/>
            <w:r w:rsidRPr="00321B92">
              <w:t>установлены</w:t>
            </w:r>
            <w:proofErr w:type="gramEnd"/>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не 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321B92">
              <w:rPr>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r w:rsidRPr="00321B92">
              <w:rPr>
                <w:szCs w:val="24"/>
              </w:rPr>
              <w:t xml:space="preserve"> Цена единицы дополнительно поставляемого товара и цена единицы товара при </w:t>
            </w:r>
            <w:r w:rsidRPr="00321B92">
              <w:rPr>
                <w:szCs w:val="24"/>
              </w:rPr>
              <w:lastRenderedPageBreak/>
              <w:t>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 xml:space="preserve">Цена контракта может быть снижена по соглашению сторон без </w:t>
            </w:r>
            <w:proofErr w:type="gramStart"/>
            <w:r w:rsidRPr="00321B92">
              <w:t>изменения</w:t>
            </w:r>
            <w:proofErr w:type="gramEnd"/>
            <w:r w:rsidRPr="00321B92">
              <w:t xml:space="preserve">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w:t>
            </w:r>
            <w:proofErr w:type="gramStart"/>
            <w:r w:rsidRPr="00321B92">
              <w:rPr>
                <w:b/>
              </w:rPr>
              <w:t>ии ау</w:t>
            </w:r>
            <w:proofErr w:type="gramEnd"/>
            <w:r w:rsidRPr="00321B92">
              <w:rPr>
                <w:b/>
              </w:rPr>
              <w:t>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1B92">
              <w:t>позднее</w:t>
            </w:r>
            <w:proofErr w:type="gramEnd"/>
            <w:r w:rsidRPr="00321B92">
              <w:t xml:space="preserve">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321B92">
              <w:rPr>
                <w:rFonts w:ascii="Times New Roman" w:hAnsi="Times New Roman" w:cs="Times New Roman"/>
                <w:sz w:val="24"/>
                <w:szCs w:val="24"/>
              </w:rPr>
              <w:t>позднее</w:t>
            </w:r>
            <w:proofErr w:type="gramEnd"/>
            <w:r w:rsidRPr="00321B92">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21B92">
              <w:rPr>
                <w:rFonts w:ascii="Times New Roman" w:hAnsi="Times New Roman" w:cs="Times New Roman"/>
                <w:sz w:val="24"/>
                <w:szCs w:val="24"/>
              </w:rPr>
              <w:t>с даты принятия</w:t>
            </w:r>
            <w:proofErr w:type="gramEnd"/>
            <w:r w:rsidRPr="00321B92">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321B92">
              <w:rPr>
                <w:rFonts w:ascii="Times New Roman" w:hAnsi="Times New Roman" w:cs="Times New Roman"/>
                <w:sz w:val="24"/>
                <w:szCs w:val="24"/>
              </w:rPr>
              <w:t>с даты размещения</w:t>
            </w:r>
            <w:proofErr w:type="gramEnd"/>
            <w:r w:rsidRPr="00321B92">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9" w:name="_РАЗДЕЛ_I.4_ОБРАЗЦЫ_ФОРМ_И_ДОКУМЕНТО"/>
      <w:bookmarkStart w:id="10" w:name="_ИУРЗ_1.1"/>
      <w:bookmarkStart w:id="11" w:name="_ИУРЗ14.1"/>
      <w:bookmarkEnd w:id="9"/>
      <w:bookmarkEnd w:id="10"/>
      <w:bookmarkEnd w:id="11"/>
      <w:r w:rsidRPr="0077293B">
        <w:br w:type="page"/>
      </w:r>
    </w:p>
    <w:p w:rsidR="00191E98" w:rsidRPr="00A52435" w:rsidRDefault="00191E98" w:rsidP="006E7FC6">
      <w:pPr>
        <w:jc w:val="right"/>
      </w:pPr>
      <w:r w:rsidRPr="00A52435">
        <w:lastRenderedPageBreak/>
        <w:t>Приложение №1 к Информационной карте.</w:t>
      </w:r>
    </w:p>
    <w:p w:rsidR="00191E98" w:rsidRPr="00A52435" w:rsidRDefault="00191E98" w:rsidP="006E7FC6">
      <w:pPr>
        <w:jc w:val="center"/>
        <w:rPr>
          <w:b/>
        </w:rPr>
      </w:pPr>
    </w:p>
    <w:p w:rsidR="00191E98" w:rsidRPr="00A52435" w:rsidRDefault="001D1406" w:rsidP="006E7FC6">
      <w:pPr>
        <w:jc w:val="center"/>
        <w:rPr>
          <w:b/>
        </w:rPr>
      </w:pPr>
      <w:r w:rsidRPr="00A52435">
        <w:rPr>
          <w:b/>
        </w:rPr>
        <w:t xml:space="preserve"> </w:t>
      </w:r>
      <w:r w:rsidR="00191E98" w:rsidRPr="00A52435">
        <w:rPr>
          <w:b/>
        </w:rPr>
        <w:t>Техническое задание</w:t>
      </w:r>
    </w:p>
    <w:p w:rsidR="00BE7B1D" w:rsidRPr="00A52435" w:rsidRDefault="00BE7B1D" w:rsidP="00BE7B1D">
      <w:pPr>
        <w:ind w:right="219" w:firstLine="567"/>
        <w:jc w:val="center"/>
        <w:rPr>
          <w:b/>
        </w:rPr>
      </w:pPr>
      <w:r w:rsidRPr="00A52435">
        <w:t>Аналитическая просеивающая машина для сыпучих материалов низкой плотности с размером частиц 20-500 мкм – 1 комплект.</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103"/>
      </w:tblGrid>
      <w:tr w:rsidR="00873755" w:rsidRPr="005A1079" w:rsidTr="004352EC">
        <w:tc>
          <w:tcPr>
            <w:tcW w:w="4394"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Аналитическая просеивающая машина для сыпучих материалов низкой плотности с размером частиц 20-500 мкм для 230В, 50/60 Гц</w:t>
            </w:r>
          </w:p>
        </w:tc>
        <w:tc>
          <w:tcPr>
            <w:tcW w:w="5103"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Способ разделения на фракции – ситовой.</w:t>
            </w:r>
          </w:p>
          <w:p w:rsidR="00873755" w:rsidRPr="005A1079" w:rsidRDefault="00873755" w:rsidP="004352EC">
            <w:pPr>
              <w:rPr>
                <w:sz w:val="22"/>
                <w:szCs w:val="22"/>
              </w:rPr>
            </w:pPr>
            <w:r w:rsidRPr="005A1079">
              <w:rPr>
                <w:sz w:val="22"/>
                <w:szCs w:val="22"/>
              </w:rPr>
              <w:t>Диаметр сит  - не менее 450 мм.</w:t>
            </w:r>
          </w:p>
          <w:p w:rsidR="00873755" w:rsidRPr="005A1079" w:rsidRDefault="00873755" w:rsidP="004352EC">
            <w:pPr>
              <w:rPr>
                <w:sz w:val="22"/>
                <w:szCs w:val="22"/>
              </w:rPr>
            </w:pPr>
            <w:r w:rsidRPr="005A1079">
              <w:rPr>
                <w:sz w:val="22"/>
                <w:szCs w:val="22"/>
              </w:rPr>
              <w:t>Размер ячейки сита:</w:t>
            </w:r>
          </w:p>
          <w:p w:rsidR="00873755" w:rsidRPr="005A1079" w:rsidRDefault="00873755" w:rsidP="004352EC">
            <w:pPr>
              <w:rPr>
                <w:sz w:val="22"/>
                <w:szCs w:val="22"/>
              </w:rPr>
            </w:pPr>
            <w:r w:rsidRPr="005A1079">
              <w:rPr>
                <w:sz w:val="22"/>
                <w:szCs w:val="22"/>
              </w:rPr>
              <w:t xml:space="preserve">минимальный - не более 25 мкм. </w:t>
            </w:r>
          </w:p>
          <w:p w:rsidR="00873755" w:rsidRPr="005A1079" w:rsidRDefault="00873755" w:rsidP="004352EC">
            <w:pPr>
              <w:rPr>
                <w:sz w:val="22"/>
                <w:szCs w:val="22"/>
              </w:rPr>
            </w:pPr>
            <w:r w:rsidRPr="005A1079">
              <w:rPr>
                <w:sz w:val="22"/>
                <w:szCs w:val="22"/>
              </w:rPr>
              <w:t xml:space="preserve">максимальный – не менее 120 мм. </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Режимы рассеивания:</w:t>
            </w:r>
          </w:p>
          <w:p w:rsidR="00873755" w:rsidRPr="005A1079" w:rsidRDefault="00873755" w:rsidP="004352EC">
            <w:pPr>
              <w:rPr>
                <w:sz w:val="22"/>
                <w:szCs w:val="22"/>
              </w:rPr>
            </w:pPr>
            <w:r w:rsidRPr="005A1079">
              <w:rPr>
                <w:sz w:val="22"/>
                <w:szCs w:val="22"/>
              </w:rPr>
              <w:t>Сухой – наличие</w:t>
            </w:r>
          </w:p>
          <w:p w:rsidR="00873755" w:rsidRPr="005A1079" w:rsidRDefault="00873755" w:rsidP="004352EC">
            <w:pPr>
              <w:rPr>
                <w:sz w:val="22"/>
                <w:szCs w:val="22"/>
              </w:rPr>
            </w:pPr>
            <w:r w:rsidRPr="005A1079">
              <w:rPr>
                <w:sz w:val="22"/>
                <w:szCs w:val="22"/>
              </w:rPr>
              <w:t>Мокрый – наличие.</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 xml:space="preserve">Привод – электромагнитный, </w:t>
            </w:r>
            <w:proofErr w:type="gramStart"/>
            <w:r w:rsidRPr="005A1079">
              <w:rPr>
                <w:sz w:val="22"/>
                <w:szCs w:val="22"/>
              </w:rPr>
              <w:t>движение</w:t>
            </w:r>
            <w:proofErr w:type="gramEnd"/>
            <w:r w:rsidRPr="005A1079">
              <w:rPr>
                <w:sz w:val="22"/>
                <w:szCs w:val="22"/>
              </w:rPr>
              <w:t xml:space="preserve"> передаваемое материалу при рассеивании трехмерное, спиралевидное.</w:t>
            </w:r>
          </w:p>
          <w:p w:rsidR="00873755" w:rsidRPr="005A1079" w:rsidRDefault="00873755" w:rsidP="004352EC">
            <w:pPr>
              <w:rPr>
                <w:sz w:val="22"/>
                <w:szCs w:val="22"/>
              </w:rPr>
            </w:pPr>
            <w:r w:rsidRPr="005A1079">
              <w:rPr>
                <w:sz w:val="22"/>
                <w:szCs w:val="22"/>
              </w:rPr>
              <w:t>Мощность привода – не менее 350Вт.</w:t>
            </w:r>
          </w:p>
          <w:p w:rsidR="00873755" w:rsidRPr="005A1079" w:rsidRDefault="00873755" w:rsidP="004352EC">
            <w:pPr>
              <w:rPr>
                <w:sz w:val="22"/>
                <w:szCs w:val="22"/>
              </w:rPr>
            </w:pPr>
            <w:r w:rsidRPr="005A1079">
              <w:rPr>
                <w:sz w:val="22"/>
                <w:szCs w:val="22"/>
              </w:rPr>
              <w:t>Режимы работы:</w:t>
            </w:r>
          </w:p>
          <w:p w:rsidR="00873755" w:rsidRPr="005A1079" w:rsidRDefault="00873755" w:rsidP="004352EC">
            <w:pPr>
              <w:rPr>
                <w:sz w:val="22"/>
                <w:szCs w:val="22"/>
              </w:rPr>
            </w:pPr>
            <w:proofErr w:type="gramStart"/>
            <w:r w:rsidRPr="005A1079">
              <w:rPr>
                <w:sz w:val="22"/>
                <w:szCs w:val="22"/>
              </w:rPr>
              <w:t>непрерывный</w:t>
            </w:r>
            <w:proofErr w:type="gramEnd"/>
            <w:r w:rsidRPr="005A1079">
              <w:rPr>
                <w:sz w:val="22"/>
                <w:szCs w:val="22"/>
              </w:rPr>
              <w:t xml:space="preserve"> - наличие</w:t>
            </w:r>
          </w:p>
          <w:p w:rsidR="00873755" w:rsidRPr="005A1079" w:rsidRDefault="00873755" w:rsidP="004352EC">
            <w:pPr>
              <w:rPr>
                <w:sz w:val="22"/>
                <w:szCs w:val="22"/>
              </w:rPr>
            </w:pPr>
            <w:proofErr w:type="gramStart"/>
            <w:r w:rsidRPr="005A1079">
              <w:rPr>
                <w:sz w:val="22"/>
                <w:szCs w:val="22"/>
              </w:rPr>
              <w:t>пульсирующий</w:t>
            </w:r>
            <w:proofErr w:type="gramEnd"/>
            <w:r w:rsidRPr="005A1079">
              <w:rPr>
                <w:sz w:val="22"/>
                <w:szCs w:val="22"/>
              </w:rPr>
              <w:t xml:space="preserve"> – наличие.</w:t>
            </w:r>
          </w:p>
          <w:p w:rsidR="00873755" w:rsidRPr="005A1079" w:rsidRDefault="00873755" w:rsidP="004352EC">
            <w:pPr>
              <w:rPr>
                <w:sz w:val="22"/>
                <w:szCs w:val="22"/>
              </w:rPr>
            </w:pPr>
            <w:r w:rsidRPr="005A1079">
              <w:rPr>
                <w:sz w:val="22"/>
                <w:szCs w:val="22"/>
              </w:rPr>
              <w:t>Длительность остановки в пульсирующем режиме:</w:t>
            </w:r>
          </w:p>
          <w:p w:rsidR="00873755" w:rsidRPr="005A1079" w:rsidRDefault="00873755" w:rsidP="004352EC">
            <w:pPr>
              <w:rPr>
                <w:sz w:val="22"/>
                <w:szCs w:val="22"/>
              </w:rPr>
            </w:pPr>
            <w:r w:rsidRPr="005A1079">
              <w:rPr>
                <w:sz w:val="22"/>
                <w:szCs w:val="22"/>
              </w:rPr>
              <w:t xml:space="preserve">минимальная - не более 10 сек. </w:t>
            </w:r>
          </w:p>
          <w:p w:rsidR="00873755" w:rsidRPr="005A1079" w:rsidRDefault="00873755" w:rsidP="004352EC">
            <w:pPr>
              <w:rPr>
                <w:sz w:val="22"/>
                <w:szCs w:val="22"/>
              </w:rPr>
            </w:pPr>
            <w:r w:rsidRPr="005A1079">
              <w:rPr>
                <w:sz w:val="22"/>
                <w:szCs w:val="22"/>
              </w:rPr>
              <w:t xml:space="preserve">максимальная – не менее 90сек. </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Амплитуда привода:</w:t>
            </w:r>
          </w:p>
          <w:p w:rsidR="00873755" w:rsidRPr="005A1079" w:rsidRDefault="00873755" w:rsidP="004352EC">
            <w:pPr>
              <w:rPr>
                <w:sz w:val="22"/>
                <w:szCs w:val="22"/>
              </w:rPr>
            </w:pPr>
            <w:proofErr w:type="gramStart"/>
            <w:r w:rsidRPr="005A1079">
              <w:rPr>
                <w:sz w:val="22"/>
                <w:szCs w:val="22"/>
              </w:rPr>
              <w:t>минимальная</w:t>
            </w:r>
            <w:proofErr w:type="gramEnd"/>
            <w:r w:rsidRPr="005A1079">
              <w:rPr>
                <w:sz w:val="22"/>
                <w:szCs w:val="22"/>
              </w:rPr>
              <w:t xml:space="preserve">  - не более 0,2 мм</w:t>
            </w:r>
          </w:p>
          <w:p w:rsidR="00873755" w:rsidRPr="005A1079" w:rsidRDefault="00873755" w:rsidP="004352EC">
            <w:pPr>
              <w:rPr>
                <w:sz w:val="22"/>
                <w:szCs w:val="22"/>
              </w:rPr>
            </w:pPr>
            <w:proofErr w:type="gramStart"/>
            <w:r w:rsidRPr="005A1079">
              <w:rPr>
                <w:sz w:val="22"/>
                <w:szCs w:val="22"/>
              </w:rPr>
              <w:t>максимальная</w:t>
            </w:r>
            <w:proofErr w:type="gramEnd"/>
            <w:r w:rsidRPr="005A1079">
              <w:rPr>
                <w:sz w:val="22"/>
                <w:szCs w:val="22"/>
              </w:rPr>
              <w:t xml:space="preserve"> не менее - 2 мм</w:t>
            </w:r>
          </w:p>
          <w:p w:rsidR="00873755" w:rsidRPr="005A1079" w:rsidRDefault="00873755" w:rsidP="004352EC">
            <w:pPr>
              <w:rPr>
                <w:sz w:val="22"/>
                <w:szCs w:val="22"/>
              </w:rPr>
            </w:pPr>
            <w:proofErr w:type="spellStart"/>
            <w:proofErr w:type="gramStart"/>
            <w:r w:rsidRPr="005A1079">
              <w:rPr>
                <w:sz w:val="22"/>
                <w:szCs w:val="22"/>
              </w:rPr>
              <w:t>C</w:t>
            </w:r>
            <w:proofErr w:type="gramEnd"/>
            <w:r w:rsidRPr="005A1079">
              <w:rPr>
                <w:sz w:val="22"/>
                <w:szCs w:val="22"/>
              </w:rPr>
              <w:t>итовое</w:t>
            </w:r>
            <w:proofErr w:type="spellEnd"/>
            <w:r w:rsidRPr="005A1079">
              <w:rPr>
                <w:sz w:val="22"/>
                <w:szCs w:val="22"/>
              </w:rPr>
              <w:t xml:space="preserve"> ускорение:</w:t>
            </w:r>
          </w:p>
          <w:p w:rsidR="00873755" w:rsidRPr="005A1079" w:rsidRDefault="00873755" w:rsidP="004352EC">
            <w:pPr>
              <w:rPr>
                <w:sz w:val="22"/>
                <w:szCs w:val="22"/>
              </w:rPr>
            </w:pPr>
            <w:r w:rsidRPr="005A1079">
              <w:rPr>
                <w:sz w:val="22"/>
                <w:szCs w:val="22"/>
              </w:rPr>
              <w:t>минимальное  - не более 0,6 g</w:t>
            </w:r>
          </w:p>
          <w:p w:rsidR="00873755" w:rsidRPr="005A1079" w:rsidRDefault="00873755" w:rsidP="004352EC">
            <w:pPr>
              <w:rPr>
                <w:sz w:val="22"/>
                <w:szCs w:val="22"/>
              </w:rPr>
            </w:pPr>
            <w:r w:rsidRPr="005A1079">
              <w:rPr>
                <w:sz w:val="22"/>
                <w:szCs w:val="22"/>
              </w:rPr>
              <w:t>максимальное  - не менее 7 g</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Полезная нагрузка (масса одновременно рассеиваемого материала) – не менее 25 кг</w:t>
            </w:r>
          </w:p>
          <w:p w:rsidR="00873755" w:rsidRPr="005A1079" w:rsidRDefault="00873755" w:rsidP="004352EC">
            <w:pPr>
              <w:rPr>
                <w:sz w:val="22"/>
                <w:szCs w:val="22"/>
              </w:rPr>
            </w:pPr>
            <w:r w:rsidRPr="005A1079">
              <w:rPr>
                <w:sz w:val="22"/>
                <w:szCs w:val="22"/>
              </w:rPr>
              <w:t xml:space="preserve">Количество одновременно используемых сит в колонне - не менее 8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Зажимные устройства для каждого режима рассеивания: </w:t>
            </w:r>
          </w:p>
          <w:p w:rsidR="00873755" w:rsidRPr="005A1079" w:rsidRDefault="00873755" w:rsidP="004352EC">
            <w:pPr>
              <w:rPr>
                <w:sz w:val="22"/>
                <w:szCs w:val="22"/>
              </w:rPr>
            </w:pPr>
            <w:proofErr w:type="gramStart"/>
            <w:r w:rsidRPr="005A1079">
              <w:rPr>
                <w:sz w:val="22"/>
                <w:szCs w:val="22"/>
              </w:rPr>
              <w:t>накручивающийся</w:t>
            </w:r>
            <w:proofErr w:type="gramEnd"/>
            <w:r w:rsidRPr="005A1079">
              <w:rPr>
                <w:sz w:val="22"/>
                <w:szCs w:val="22"/>
              </w:rPr>
              <w:t xml:space="preserve"> на штанги  - по 1 комплекту.</w:t>
            </w:r>
          </w:p>
          <w:p w:rsidR="00873755" w:rsidRPr="005A1079" w:rsidRDefault="00873755" w:rsidP="004352EC">
            <w:pPr>
              <w:rPr>
                <w:sz w:val="22"/>
                <w:szCs w:val="22"/>
              </w:rPr>
            </w:pPr>
            <w:r w:rsidRPr="005A1079">
              <w:rPr>
                <w:sz w:val="22"/>
                <w:szCs w:val="22"/>
              </w:rPr>
              <w:t>устанавливаемы в любой части штанги без прохождения всей резьбы штанги – по 1 комплекту.</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Электропитание: 1 фазное, 220</w:t>
            </w:r>
            <w:proofErr w:type="gramStart"/>
            <w:r w:rsidRPr="005A1079">
              <w:rPr>
                <w:sz w:val="22"/>
                <w:szCs w:val="22"/>
              </w:rPr>
              <w:t xml:space="preserve"> В</w:t>
            </w:r>
            <w:proofErr w:type="gramEnd"/>
            <w:r w:rsidRPr="005A1079">
              <w:rPr>
                <w:sz w:val="22"/>
                <w:szCs w:val="22"/>
              </w:rPr>
              <w:t>, 50 Гц</w:t>
            </w:r>
          </w:p>
          <w:p w:rsidR="00873755" w:rsidRPr="005A1079" w:rsidRDefault="00873755" w:rsidP="004352EC">
            <w:pPr>
              <w:rPr>
                <w:sz w:val="22"/>
                <w:szCs w:val="22"/>
              </w:rPr>
            </w:pPr>
            <w:r w:rsidRPr="005A1079">
              <w:rPr>
                <w:sz w:val="22"/>
                <w:szCs w:val="22"/>
              </w:rPr>
              <w:t>Габариты не более -  Ш х</w:t>
            </w:r>
            <w:proofErr w:type="gramStart"/>
            <w:r w:rsidRPr="005A1079">
              <w:rPr>
                <w:sz w:val="22"/>
                <w:szCs w:val="22"/>
              </w:rPr>
              <w:t xml:space="preserve"> В</w:t>
            </w:r>
            <w:proofErr w:type="gramEnd"/>
            <w:r w:rsidRPr="005A1079">
              <w:rPr>
                <w:sz w:val="22"/>
                <w:szCs w:val="22"/>
              </w:rPr>
              <w:t xml:space="preserve"> х Д: 720 x 440 x 660 мм</w:t>
            </w:r>
          </w:p>
          <w:p w:rsidR="00873755" w:rsidRPr="005A1079" w:rsidRDefault="00873755" w:rsidP="004352EC">
            <w:pPr>
              <w:rPr>
                <w:sz w:val="22"/>
                <w:szCs w:val="22"/>
              </w:rPr>
            </w:pPr>
            <w:r w:rsidRPr="005A1079">
              <w:rPr>
                <w:sz w:val="22"/>
                <w:szCs w:val="22"/>
              </w:rPr>
              <w:t>Вес – не более 200 кг.</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Управление:</w:t>
            </w:r>
          </w:p>
          <w:p w:rsidR="00873755" w:rsidRPr="005A1079" w:rsidRDefault="00873755" w:rsidP="004352EC">
            <w:pPr>
              <w:rPr>
                <w:sz w:val="22"/>
                <w:szCs w:val="22"/>
              </w:rPr>
            </w:pPr>
            <w:r w:rsidRPr="005A1079">
              <w:rPr>
                <w:sz w:val="22"/>
                <w:szCs w:val="22"/>
              </w:rPr>
              <w:t>Ручное  - задание параметров через контрольную панель</w:t>
            </w:r>
          </w:p>
          <w:p w:rsidR="00873755" w:rsidRPr="005A1079" w:rsidRDefault="00873755" w:rsidP="004352EC">
            <w:pPr>
              <w:rPr>
                <w:sz w:val="22"/>
                <w:szCs w:val="22"/>
              </w:rPr>
            </w:pPr>
            <w:r w:rsidRPr="005A1079">
              <w:rPr>
                <w:sz w:val="22"/>
                <w:szCs w:val="22"/>
              </w:rPr>
              <w:t xml:space="preserve">Автоматизированное - задание параметров с персонального компьютера посредством </w:t>
            </w:r>
            <w:r w:rsidRPr="005A1079">
              <w:rPr>
                <w:sz w:val="22"/>
                <w:szCs w:val="22"/>
              </w:rPr>
              <w:lastRenderedPageBreak/>
              <w:t>программного обеспечения.</w:t>
            </w:r>
          </w:p>
          <w:p w:rsidR="00873755" w:rsidRPr="005A1079" w:rsidRDefault="00873755" w:rsidP="004352EC">
            <w:pPr>
              <w:rPr>
                <w:sz w:val="22"/>
                <w:szCs w:val="22"/>
              </w:rPr>
            </w:pPr>
          </w:p>
          <w:p w:rsidR="00873755" w:rsidRPr="005A1079" w:rsidRDefault="00873755" w:rsidP="004352EC">
            <w:pPr>
              <w:rPr>
                <w:sz w:val="22"/>
                <w:szCs w:val="22"/>
              </w:rPr>
            </w:pPr>
            <w:r w:rsidRPr="005A1079">
              <w:rPr>
                <w:sz w:val="22"/>
                <w:szCs w:val="22"/>
              </w:rPr>
              <w:t>Контрольная панель:</w:t>
            </w:r>
          </w:p>
          <w:p w:rsidR="00873755" w:rsidRPr="005A1079" w:rsidRDefault="00873755" w:rsidP="004352EC">
            <w:pPr>
              <w:rPr>
                <w:sz w:val="22"/>
                <w:szCs w:val="22"/>
              </w:rPr>
            </w:pPr>
            <w:r w:rsidRPr="005A1079">
              <w:rPr>
                <w:sz w:val="22"/>
                <w:szCs w:val="22"/>
              </w:rPr>
              <w:t xml:space="preserve">тип – </w:t>
            </w:r>
            <w:proofErr w:type="gramStart"/>
            <w:r w:rsidRPr="005A1079">
              <w:rPr>
                <w:sz w:val="22"/>
                <w:szCs w:val="22"/>
              </w:rPr>
              <w:t>выносная</w:t>
            </w:r>
            <w:proofErr w:type="gramEnd"/>
            <w:r w:rsidRPr="005A1079">
              <w:rPr>
                <w:sz w:val="22"/>
                <w:szCs w:val="22"/>
              </w:rPr>
              <w:t>,</w:t>
            </w:r>
          </w:p>
          <w:p w:rsidR="00873755" w:rsidRPr="005A1079" w:rsidRDefault="00873755" w:rsidP="004352EC">
            <w:pPr>
              <w:rPr>
                <w:sz w:val="22"/>
                <w:szCs w:val="22"/>
              </w:rPr>
            </w:pPr>
            <w:r w:rsidRPr="005A1079">
              <w:rPr>
                <w:sz w:val="22"/>
                <w:szCs w:val="22"/>
              </w:rPr>
              <w:t>отображение и задание параметров – цифровое,</w:t>
            </w:r>
          </w:p>
          <w:p w:rsidR="00873755" w:rsidRPr="005A1079" w:rsidRDefault="00873755" w:rsidP="004352EC">
            <w:pPr>
              <w:rPr>
                <w:sz w:val="22"/>
                <w:szCs w:val="22"/>
              </w:rPr>
            </w:pPr>
            <w:r w:rsidRPr="005A1079">
              <w:rPr>
                <w:sz w:val="22"/>
                <w:szCs w:val="22"/>
              </w:rPr>
              <w:t>возможность настенного монтажа  – наличие,</w:t>
            </w:r>
          </w:p>
          <w:p w:rsidR="00873755" w:rsidRPr="005A1079" w:rsidRDefault="00873755" w:rsidP="004352EC">
            <w:pPr>
              <w:rPr>
                <w:sz w:val="22"/>
                <w:szCs w:val="22"/>
              </w:rPr>
            </w:pPr>
            <w:r w:rsidRPr="005A1079">
              <w:rPr>
                <w:sz w:val="22"/>
                <w:szCs w:val="22"/>
              </w:rPr>
              <w:t>отображение всех параметров рассева (время, амплитуда вибрации, ситовое ускорение, длительность остановки, режим работы) – наличие,</w:t>
            </w:r>
          </w:p>
          <w:p w:rsidR="00873755" w:rsidRPr="005A1079" w:rsidRDefault="00873755" w:rsidP="004352EC">
            <w:pPr>
              <w:rPr>
                <w:sz w:val="22"/>
                <w:szCs w:val="22"/>
              </w:rPr>
            </w:pPr>
            <w:r w:rsidRPr="005A1079">
              <w:rPr>
                <w:sz w:val="22"/>
                <w:szCs w:val="22"/>
              </w:rPr>
              <w:t>количество сохраняемых параметров рассеивания – не менее 9,</w:t>
            </w:r>
          </w:p>
          <w:p w:rsidR="00873755" w:rsidRPr="005A1079" w:rsidRDefault="00873755" w:rsidP="004352EC">
            <w:pPr>
              <w:rPr>
                <w:sz w:val="22"/>
                <w:szCs w:val="22"/>
              </w:rPr>
            </w:pPr>
            <w:r w:rsidRPr="005A1079">
              <w:rPr>
                <w:sz w:val="22"/>
                <w:szCs w:val="22"/>
              </w:rPr>
              <w:t>возможность подключения к ПК через RS 232 – наличие.</w:t>
            </w:r>
          </w:p>
        </w:tc>
      </w:tr>
      <w:tr w:rsidR="00873755" w:rsidRPr="005A1079" w:rsidTr="004352EC">
        <w:tc>
          <w:tcPr>
            <w:tcW w:w="4394"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lastRenderedPageBreak/>
              <w:t>Программное обеспечение для управления рассевом обработки полученных результатов при помощи персонального компьютера</w:t>
            </w:r>
          </w:p>
          <w:p w:rsidR="00873755" w:rsidRPr="005A1079" w:rsidRDefault="00873755" w:rsidP="004352EC">
            <w:pPr>
              <w:rPr>
                <w:sz w:val="22"/>
                <w:szCs w:val="22"/>
              </w:rPr>
            </w:pPr>
          </w:p>
        </w:tc>
        <w:tc>
          <w:tcPr>
            <w:tcW w:w="5103"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 xml:space="preserve">Операционная система - </w:t>
            </w:r>
            <w:proofErr w:type="spellStart"/>
            <w:r w:rsidRPr="005A1079">
              <w:rPr>
                <w:sz w:val="22"/>
                <w:szCs w:val="22"/>
              </w:rPr>
              <w:t>Windows</w:t>
            </w:r>
            <w:proofErr w:type="spellEnd"/>
            <w:r w:rsidRPr="005A1079">
              <w:rPr>
                <w:sz w:val="22"/>
                <w:szCs w:val="22"/>
              </w:rPr>
              <w:t xml:space="preserve">  XP(32Bit)/</w:t>
            </w:r>
            <w:proofErr w:type="spellStart"/>
            <w:r w:rsidRPr="005A1079">
              <w:rPr>
                <w:sz w:val="22"/>
                <w:szCs w:val="22"/>
              </w:rPr>
              <w:t>Vista</w:t>
            </w:r>
            <w:proofErr w:type="spellEnd"/>
            <w:r w:rsidRPr="005A1079">
              <w:rPr>
                <w:sz w:val="22"/>
                <w:szCs w:val="22"/>
              </w:rPr>
              <w:t>(32Bit) / 7 (32Bit)</w:t>
            </w:r>
          </w:p>
          <w:p w:rsidR="00873755" w:rsidRPr="005A1079" w:rsidRDefault="00873755" w:rsidP="004352EC">
            <w:pPr>
              <w:rPr>
                <w:sz w:val="22"/>
                <w:szCs w:val="22"/>
              </w:rPr>
            </w:pPr>
            <w:r w:rsidRPr="005A1079">
              <w:rPr>
                <w:sz w:val="22"/>
                <w:szCs w:val="22"/>
              </w:rPr>
              <w:t>Возможности:</w:t>
            </w:r>
          </w:p>
          <w:p w:rsidR="00873755" w:rsidRPr="005A1079" w:rsidRDefault="00873755" w:rsidP="004352EC">
            <w:pPr>
              <w:rPr>
                <w:sz w:val="22"/>
                <w:szCs w:val="22"/>
              </w:rPr>
            </w:pPr>
            <w:r w:rsidRPr="005A1079">
              <w:rPr>
                <w:sz w:val="22"/>
                <w:szCs w:val="22"/>
              </w:rPr>
              <w:t>- определение задания рассеивания,</w:t>
            </w:r>
          </w:p>
          <w:p w:rsidR="00873755" w:rsidRPr="005A1079" w:rsidRDefault="00873755" w:rsidP="004352EC">
            <w:pPr>
              <w:rPr>
                <w:sz w:val="22"/>
                <w:szCs w:val="22"/>
              </w:rPr>
            </w:pPr>
            <w:r w:rsidRPr="005A1079">
              <w:rPr>
                <w:sz w:val="22"/>
                <w:szCs w:val="22"/>
              </w:rPr>
              <w:t>- автоматическая регистрация и взвешивание сит,</w:t>
            </w:r>
          </w:p>
          <w:p w:rsidR="00873755" w:rsidRPr="005A1079" w:rsidRDefault="00873755" w:rsidP="004352EC">
            <w:pPr>
              <w:rPr>
                <w:sz w:val="22"/>
                <w:szCs w:val="22"/>
              </w:rPr>
            </w:pPr>
            <w:r w:rsidRPr="005A1079">
              <w:rPr>
                <w:sz w:val="22"/>
                <w:szCs w:val="22"/>
              </w:rPr>
              <w:t xml:space="preserve"> - отслеживание процесса рассеивания,</w:t>
            </w:r>
          </w:p>
          <w:p w:rsidR="00873755" w:rsidRPr="005A1079" w:rsidRDefault="00873755" w:rsidP="004352EC">
            <w:pPr>
              <w:rPr>
                <w:sz w:val="22"/>
                <w:szCs w:val="22"/>
              </w:rPr>
            </w:pPr>
            <w:r w:rsidRPr="005A1079">
              <w:rPr>
                <w:sz w:val="22"/>
                <w:szCs w:val="22"/>
              </w:rPr>
              <w:t xml:space="preserve"> - сохранение результатов и параметров рассеивания,</w:t>
            </w:r>
          </w:p>
          <w:p w:rsidR="00873755" w:rsidRPr="005A1079" w:rsidRDefault="00873755" w:rsidP="004352EC">
            <w:pPr>
              <w:rPr>
                <w:sz w:val="22"/>
                <w:szCs w:val="22"/>
              </w:rPr>
            </w:pPr>
            <w:r w:rsidRPr="005A1079">
              <w:rPr>
                <w:sz w:val="22"/>
                <w:szCs w:val="22"/>
              </w:rPr>
              <w:t xml:space="preserve">- количество сит в колонне не менее 15, </w:t>
            </w:r>
          </w:p>
          <w:p w:rsidR="00873755" w:rsidRPr="005A1079" w:rsidRDefault="00873755" w:rsidP="004352EC">
            <w:pPr>
              <w:rPr>
                <w:sz w:val="22"/>
                <w:szCs w:val="22"/>
              </w:rPr>
            </w:pPr>
            <w:r w:rsidRPr="005A1079">
              <w:rPr>
                <w:sz w:val="22"/>
                <w:szCs w:val="22"/>
              </w:rPr>
              <w:t>- расчет распределения частиц,</w:t>
            </w:r>
          </w:p>
          <w:p w:rsidR="00873755" w:rsidRPr="005A1079" w:rsidRDefault="00873755" w:rsidP="004352EC">
            <w:pPr>
              <w:rPr>
                <w:sz w:val="22"/>
                <w:szCs w:val="22"/>
              </w:rPr>
            </w:pPr>
            <w:r w:rsidRPr="005A1079">
              <w:rPr>
                <w:sz w:val="22"/>
                <w:szCs w:val="22"/>
              </w:rPr>
              <w:t>- оценка и администрирование данных измерения,</w:t>
            </w:r>
          </w:p>
          <w:p w:rsidR="00873755" w:rsidRPr="005A1079" w:rsidRDefault="00873755" w:rsidP="004352EC">
            <w:pPr>
              <w:rPr>
                <w:sz w:val="22"/>
                <w:szCs w:val="22"/>
              </w:rPr>
            </w:pPr>
            <w:r w:rsidRPr="005A1079">
              <w:rPr>
                <w:sz w:val="22"/>
                <w:szCs w:val="22"/>
              </w:rPr>
              <w:t>-измерительный протокол в соответствии со стандартами,</w:t>
            </w:r>
          </w:p>
          <w:p w:rsidR="00873755" w:rsidRPr="005A1079" w:rsidRDefault="00873755" w:rsidP="004352EC">
            <w:pPr>
              <w:rPr>
                <w:sz w:val="22"/>
                <w:szCs w:val="22"/>
              </w:rPr>
            </w:pPr>
            <w:r w:rsidRPr="005A1079">
              <w:rPr>
                <w:sz w:val="22"/>
                <w:szCs w:val="22"/>
              </w:rPr>
              <w:t>-комплексное представление результатов в таблицах и графиках,</w:t>
            </w:r>
          </w:p>
          <w:p w:rsidR="00873755" w:rsidRPr="005A1079" w:rsidRDefault="00873755" w:rsidP="004352EC">
            <w:pPr>
              <w:rPr>
                <w:sz w:val="22"/>
                <w:szCs w:val="22"/>
              </w:rPr>
            </w:pPr>
            <w:r w:rsidRPr="005A1079">
              <w:rPr>
                <w:sz w:val="22"/>
                <w:szCs w:val="22"/>
              </w:rPr>
              <w:t>- выбор и конфигурация существующих аналитических систем измерения.</w:t>
            </w:r>
          </w:p>
          <w:p w:rsidR="00873755" w:rsidRPr="005A1079" w:rsidRDefault="00873755" w:rsidP="004352EC">
            <w:pPr>
              <w:rPr>
                <w:sz w:val="22"/>
                <w:szCs w:val="22"/>
              </w:rPr>
            </w:pPr>
            <w:r w:rsidRPr="005A1079">
              <w:rPr>
                <w:sz w:val="22"/>
                <w:szCs w:val="22"/>
              </w:rPr>
              <w:t>Руководство - наличие.</w:t>
            </w:r>
          </w:p>
          <w:p w:rsidR="00873755" w:rsidRPr="005A1079" w:rsidRDefault="00873755" w:rsidP="004352EC">
            <w:pPr>
              <w:rPr>
                <w:sz w:val="22"/>
                <w:szCs w:val="22"/>
              </w:rPr>
            </w:pPr>
            <w:r w:rsidRPr="005A1079">
              <w:rPr>
                <w:sz w:val="22"/>
                <w:szCs w:val="22"/>
              </w:rPr>
              <w:t>Соединение с компьютером - интерфейс RS 232</w:t>
            </w:r>
          </w:p>
        </w:tc>
      </w:tr>
      <w:tr w:rsidR="00873755" w:rsidRPr="005A1079" w:rsidTr="004352EC">
        <w:tc>
          <w:tcPr>
            <w:tcW w:w="4394"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Сита, комплектующие для рассева</w:t>
            </w:r>
          </w:p>
        </w:tc>
        <w:tc>
          <w:tcPr>
            <w:tcW w:w="5103"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 xml:space="preserve">Тип сит – </w:t>
            </w:r>
            <w:proofErr w:type="gramStart"/>
            <w:r w:rsidRPr="005A1079">
              <w:rPr>
                <w:sz w:val="22"/>
                <w:szCs w:val="22"/>
              </w:rPr>
              <w:t>контрольные</w:t>
            </w:r>
            <w:proofErr w:type="gramEnd"/>
            <w:r w:rsidRPr="005A1079">
              <w:rPr>
                <w:sz w:val="22"/>
                <w:szCs w:val="22"/>
              </w:rPr>
              <w:t>,</w:t>
            </w:r>
          </w:p>
          <w:p w:rsidR="00873755" w:rsidRPr="005A1079" w:rsidRDefault="00873755" w:rsidP="004352EC">
            <w:pPr>
              <w:rPr>
                <w:sz w:val="22"/>
                <w:szCs w:val="22"/>
              </w:rPr>
            </w:pPr>
            <w:r w:rsidRPr="005A1079">
              <w:rPr>
                <w:sz w:val="22"/>
                <w:szCs w:val="22"/>
              </w:rPr>
              <w:t>Заводской сертификат контроля размеров ячейки для каждого сита – наличие.</w:t>
            </w:r>
          </w:p>
          <w:p w:rsidR="00873755" w:rsidRPr="005A1079" w:rsidRDefault="00873755" w:rsidP="004352EC">
            <w:pPr>
              <w:rPr>
                <w:sz w:val="22"/>
                <w:szCs w:val="22"/>
              </w:rPr>
            </w:pPr>
            <w:r w:rsidRPr="005A1079">
              <w:rPr>
                <w:sz w:val="22"/>
                <w:szCs w:val="22"/>
              </w:rPr>
              <w:t xml:space="preserve">Материал </w:t>
            </w:r>
            <w:proofErr w:type="spellStart"/>
            <w:r w:rsidRPr="005A1079">
              <w:rPr>
                <w:sz w:val="22"/>
                <w:szCs w:val="22"/>
              </w:rPr>
              <w:t>обейчатки</w:t>
            </w:r>
            <w:proofErr w:type="spellEnd"/>
            <w:r w:rsidRPr="005A1079">
              <w:rPr>
                <w:sz w:val="22"/>
                <w:szCs w:val="22"/>
              </w:rPr>
              <w:t xml:space="preserve"> – нерж. сталь,</w:t>
            </w:r>
          </w:p>
          <w:p w:rsidR="00873755" w:rsidRPr="005A1079" w:rsidRDefault="00873755" w:rsidP="004352EC">
            <w:pPr>
              <w:rPr>
                <w:sz w:val="22"/>
                <w:szCs w:val="22"/>
              </w:rPr>
            </w:pPr>
            <w:r w:rsidRPr="005A1079">
              <w:rPr>
                <w:sz w:val="22"/>
                <w:szCs w:val="22"/>
              </w:rPr>
              <w:t>Материал сетки (просеивающий элемент) – нерж. сталь,</w:t>
            </w:r>
          </w:p>
          <w:p w:rsidR="00873755" w:rsidRPr="005A1079" w:rsidRDefault="00873755" w:rsidP="004352EC">
            <w:pPr>
              <w:rPr>
                <w:sz w:val="22"/>
                <w:szCs w:val="22"/>
              </w:rPr>
            </w:pPr>
            <w:r w:rsidRPr="005A1079">
              <w:rPr>
                <w:sz w:val="22"/>
                <w:szCs w:val="22"/>
              </w:rPr>
              <w:t>Диаметр всех сит – 450 мм,</w:t>
            </w:r>
          </w:p>
          <w:p w:rsidR="00873755" w:rsidRPr="005A1079" w:rsidRDefault="00873755" w:rsidP="004352EC">
            <w:pPr>
              <w:rPr>
                <w:sz w:val="22"/>
                <w:szCs w:val="22"/>
              </w:rPr>
            </w:pPr>
            <w:r w:rsidRPr="005A1079">
              <w:rPr>
                <w:sz w:val="22"/>
                <w:szCs w:val="22"/>
              </w:rPr>
              <w:t xml:space="preserve">Высота </w:t>
            </w:r>
            <w:proofErr w:type="spellStart"/>
            <w:r w:rsidRPr="005A1079">
              <w:rPr>
                <w:sz w:val="22"/>
                <w:szCs w:val="22"/>
              </w:rPr>
              <w:t>обейчатки</w:t>
            </w:r>
            <w:proofErr w:type="spellEnd"/>
            <w:r w:rsidRPr="005A1079">
              <w:rPr>
                <w:sz w:val="22"/>
                <w:szCs w:val="22"/>
              </w:rPr>
              <w:t xml:space="preserve"> всех сит – 100 мм,</w:t>
            </w:r>
          </w:p>
          <w:p w:rsidR="00873755" w:rsidRPr="005A1079" w:rsidRDefault="00873755" w:rsidP="004352EC">
            <w:pPr>
              <w:rPr>
                <w:sz w:val="22"/>
                <w:szCs w:val="22"/>
              </w:rPr>
            </w:pPr>
            <w:r w:rsidRPr="005A1079">
              <w:rPr>
                <w:sz w:val="22"/>
                <w:szCs w:val="22"/>
              </w:rPr>
              <w:t>Комплект из 15 сит:</w:t>
            </w:r>
          </w:p>
          <w:p w:rsidR="00873755" w:rsidRPr="005A1079" w:rsidRDefault="00873755" w:rsidP="004352EC">
            <w:pPr>
              <w:rPr>
                <w:sz w:val="22"/>
                <w:szCs w:val="22"/>
              </w:rPr>
            </w:pPr>
            <w:r w:rsidRPr="005A1079">
              <w:rPr>
                <w:sz w:val="22"/>
                <w:szCs w:val="22"/>
              </w:rPr>
              <w:t>размеры ячеек и количество сит:</w:t>
            </w:r>
          </w:p>
          <w:p w:rsidR="00873755" w:rsidRPr="005A1079" w:rsidRDefault="00873755" w:rsidP="004352EC">
            <w:pPr>
              <w:rPr>
                <w:sz w:val="22"/>
                <w:szCs w:val="22"/>
              </w:rPr>
            </w:pPr>
            <w:r w:rsidRPr="005A1079">
              <w:rPr>
                <w:sz w:val="22"/>
                <w:szCs w:val="22"/>
              </w:rPr>
              <w:t xml:space="preserve">36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40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50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63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71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80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90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100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112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125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160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200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lastRenderedPageBreak/>
              <w:t xml:space="preserve">250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300 мкм – 1 </w:t>
            </w:r>
            <w:proofErr w:type="spellStart"/>
            <w:proofErr w:type="gramStart"/>
            <w:r w:rsidRPr="005A1079">
              <w:rPr>
                <w:sz w:val="22"/>
                <w:szCs w:val="22"/>
              </w:rPr>
              <w:t>шт</w:t>
            </w:r>
            <w:proofErr w:type="spellEnd"/>
            <w:proofErr w:type="gramEnd"/>
          </w:p>
          <w:p w:rsidR="00873755" w:rsidRPr="005A1079" w:rsidRDefault="00873755" w:rsidP="004352EC">
            <w:pPr>
              <w:rPr>
                <w:sz w:val="22"/>
                <w:szCs w:val="22"/>
              </w:rPr>
            </w:pPr>
            <w:r w:rsidRPr="005A1079">
              <w:rPr>
                <w:sz w:val="22"/>
                <w:szCs w:val="22"/>
              </w:rPr>
              <w:t xml:space="preserve">500 мкм – 1 </w:t>
            </w:r>
            <w:proofErr w:type="spellStart"/>
            <w:proofErr w:type="gramStart"/>
            <w:r w:rsidRPr="005A1079">
              <w:rPr>
                <w:sz w:val="22"/>
                <w:szCs w:val="22"/>
              </w:rPr>
              <w:t>шт</w:t>
            </w:r>
            <w:proofErr w:type="spellEnd"/>
            <w:proofErr w:type="gramEnd"/>
          </w:p>
        </w:tc>
      </w:tr>
      <w:tr w:rsidR="00873755" w:rsidRPr="005A1079" w:rsidTr="004352EC">
        <w:tc>
          <w:tcPr>
            <w:tcW w:w="4394"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lastRenderedPageBreak/>
              <w:t>Дополнительное оборудование и ЗИП</w:t>
            </w:r>
          </w:p>
        </w:tc>
        <w:tc>
          <w:tcPr>
            <w:tcW w:w="5103" w:type="dxa"/>
            <w:tcBorders>
              <w:top w:val="single" w:sz="4" w:space="0" w:color="000000"/>
              <w:left w:val="single" w:sz="4" w:space="0" w:color="000000"/>
              <w:bottom w:val="single" w:sz="4" w:space="0" w:color="000000"/>
              <w:right w:val="single" w:sz="4" w:space="0" w:color="000000"/>
            </w:tcBorders>
            <w:hideMark/>
          </w:tcPr>
          <w:p w:rsidR="00873755" w:rsidRPr="005A1079" w:rsidRDefault="00873755" w:rsidP="004352EC">
            <w:pPr>
              <w:rPr>
                <w:sz w:val="22"/>
                <w:szCs w:val="22"/>
              </w:rPr>
            </w:pPr>
            <w:r w:rsidRPr="005A1079">
              <w:rPr>
                <w:sz w:val="22"/>
                <w:szCs w:val="22"/>
              </w:rPr>
              <w:t>Комплект должен быть ориентирован на работу с ситами диаметром 450мм</w:t>
            </w:r>
          </w:p>
          <w:p w:rsidR="00873755" w:rsidRPr="005A1079" w:rsidRDefault="00873755" w:rsidP="004352EC">
            <w:pPr>
              <w:rPr>
                <w:sz w:val="22"/>
                <w:szCs w:val="22"/>
              </w:rPr>
            </w:pPr>
            <w:r w:rsidRPr="005A1079">
              <w:rPr>
                <w:sz w:val="22"/>
                <w:szCs w:val="22"/>
              </w:rPr>
              <w:t xml:space="preserve">Поддон для сит диаметр 450мм, высота 50мм,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 1 </w:t>
            </w:r>
            <w:proofErr w:type="spellStart"/>
            <w:r w:rsidRPr="005A1079">
              <w:rPr>
                <w:sz w:val="22"/>
                <w:szCs w:val="22"/>
              </w:rPr>
              <w:t>шт</w:t>
            </w:r>
            <w:proofErr w:type="spellEnd"/>
            <w:r w:rsidRPr="005A1079">
              <w:rPr>
                <w:sz w:val="22"/>
                <w:szCs w:val="22"/>
              </w:rPr>
              <w:t>,</w:t>
            </w:r>
          </w:p>
          <w:p w:rsidR="00873755" w:rsidRPr="005A1079" w:rsidRDefault="00873755" w:rsidP="004352EC">
            <w:pPr>
              <w:rPr>
                <w:sz w:val="22"/>
                <w:szCs w:val="22"/>
              </w:rPr>
            </w:pPr>
            <w:r w:rsidRPr="005A1079">
              <w:rPr>
                <w:sz w:val="22"/>
                <w:szCs w:val="22"/>
              </w:rPr>
              <w:t xml:space="preserve">Промежуточный поддон диаметр 450мм, высота 100мм,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 1 </w:t>
            </w:r>
            <w:proofErr w:type="spellStart"/>
            <w:r w:rsidRPr="005A1079">
              <w:rPr>
                <w:sz w:val="22"/>
                <w:szCs w:val="22"/>
              </w:rPr>
              <w:t>шт</w:t>
            </w:r>
            <w:proofErr w:type="spellEnd"/>
            <w:r w:rsidRPr="005A1079">
              <w:rPr>
                <w:sz w:val="22"/>
                <w:szCs w:val="22"/>
              </w:rPr>
              <w:t>,</w:t>
            </w:r>
          </w:p>
          <w:p w:rsidR="00873755" w:rsidRPr="005A1079" w:rsidRDefault="00873755" w:rsidP="004352EC">
            <w:pPr>
              <w:rPr>
                <w:sz w:val="22"/>
                <w:szCs w:val="22"/>
              </w:rPr>
            </w:pPr>
            <w:r w:rsidRPr="005A1079">
              <w:rPr>
                <w:sz w:val="22"/>
                <w:szCs w:val="22"/>
              </w:rPr>
              <w:t xml:space="preserve">Промежуточное кольцо диаметр 450мм, высота 100мм,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 1 </w:t>
            </w:r>
            <w:proofErr w:type="spellStart"/>
            <w:r w:rsidRPr="005A1079">
              <w:rPr>
                <w:sz w:val="22"/>
                <w:szCs w:val="22"/>
              </w:rPr>
              <w:t>шт</w:t>
            </w:r>
            <w:proofErr w:type="spellEnd"/>
            <w:r w:rsidRPr="005A1079">
              <w:rPr>
                <w:sz w:val="22"/>
                <w:szCs w:val="22"/>
              </w:rPr>
              <w:t>,</w:t>
            </w:r>
          </w:p>
          <w:p w:rsidR="00873755" w:rsidRPr="005A1079" w:rsidRDefault="00873755" w:rsidP="004352EC">
            <w:pPr>
              <w:rPr>
                <w:sz w:val="22"/>
                <w:szCs w:val="22"/>
              </w:rPr>
            </w:pPr>
            <w:r w:rsidRPr="005A1079">
              <w:rPr>
                <w:sz w:val="22"/>
                <w:szCs w:val="22"/>
              </w:rPr>
              <w:t xml:space="preserve">Вентиляционное кольцо для мокрого рассева диаметр 450мм, высота 100мм,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5 </w:t>
            </w:r>
            <w:proofErr w:type="spellStart"/>
            <w:r w:rsidRPr="005A1079">
              <w:rPr>
                <w:sz w:val="22"/>
                <w:szCs w:val="22"/>
              </w:rPr>
              <w:t>шт</w:t>
            </w:r>
            <w:proofErr w:type="spellEnd"/>
          </w:p>
          <w:p w:rsidR="00873755" w:rsidRPr="005A1079" w:rsidRDefault="00873755" w:rsidP="004352EC">
            <w:pPr>
              <w:rPr>
                <w:sz w:val="22"/>
                <w:szCs w:val="22"/>
              </w:rPr>
            </w:pPr>
            <w:r w:rsidRPr="005A1079">
              <w:rPr>
                <w:sz w:val="22"/>
                <w:szCs w:val="22"/>
              </w:rPr>
              <w:t xml:space="preserve">Поддон с выпуском диаметр 450мм, высота 100мм,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 1 </w:t>
            </w:r>
            <w:proofErr w:type="spellStart"/>
            <w:r w:rsidRPr="005A1079">
              <w:rPr>
                <w:sz w:val="22"/>
                <w:szCs w:val="22"/>
              </w:rPr>
              <w:t>шт</w:t>
            </w:r>
            <w:proofErr w:type="spellEnd"/>
            <w:r w:rsidRPr="005A1079">
              <w:rPr>
                <w:sz w:val="22"/>
                <w:szCs w:val="22"/>
              </w:rPr>
              <w:t>,</w:t>
            </w:r>
          </w:p>
          <w:p w:rsidR="00873755" w:rsidRPr="005A1079" w:rsidRDefault="00873755" w:rsidP="004352EC">
            <w:pPr>
              <w:rPr>
                <w:sz w:val="22"/>
                <w:szCs w:val="22"/>
              </w:rPr>
            </w:pPr>
            <w:r w:rsidRPr="005A1079">
              <w:rPr>
                <w:sz w:val="22"/>
                <w:szCs w:val="22"/>
              </w:rPr>
              <w:t xml:space="preserve">Крышка для сит  диаметр 450мм, материал </w:t>
            </w:r>
            <w:proofErr w:type="spellStart"/>
            <w:r w:rsidRPr="005A1079">
              <w:rPr>
                <w:sz w:val="22"/>
                <w:szCs w:val="22"/>
              </w:rPr>
              <w:t>нерж</w:t>
            </w:r>
            <w:proofErr w:type="gramStart"/>
            <w:r w:rsidRPr="005A1079">
              <w:rPr>
                <w:sz w:val="22"/>
                <w:szCs w:val="22"/>
              </w:rPr>
              <w:t>.с</w:t>
            </w:r>
            <w:proofErr w:type="gramEnd"/>
            <w:r w:rsidRPr="005A1079">
              <w:rPr>
                <w:sz w:val="22"/>
                <w:szCs w:val="22"/>
              </w:rPr>
              <w:t>таль</w:t>
            </w:r>
            <w:proofErr w:type="spellEnd"/>
            <w:r w:rsidRPr="005A1079">
              <w:rPr>
                <w:sz w:val="22"/>
                <w:szCs w:val="22"/>
              </w:rPr>
              <w:t xml:space="preserve">  – 1 </w:t>
            </w:r>
            <w:proofErr w:type="spellStart"/>
            <w:r w:rsidRPr="005A1079">
              <w:rPr>
                <w:sz w:val="22"/>
                <w:szCs w:val="22"/>
              </w:rPr>
              <w:t>шт</w:t>
            </w:r>
            <w:proofErr w:type="spellEnd"/>
            <w:r w:rsidRPr="005A1079">
              <w:rPr>
                <w:sz w:val="22"/>
                <w:szCs w:val="22"/>
              </w:rPr>
              <w:t>,</w:t>
            </w:r>
          </w:p>
          <w:p w:rsidR="00873755" w:rsidRPr="005A1079" w:rsidRDefault="00873755" w:rsidP="004352EC">
            <w:pPr>
              <w:rPr>
                <w:sz w:val="22"/>
                <w:szCs w:val="22"/>
              </w:rPr>
            </w:pPr>
            <w:r w:rsidRPr="005A1079">
              <w:rPr>
                <w:sz w:val="22"/>
                <w:szCs w:val="22"/>
              </w:rPr>
              <w:t xml:space="preserve">Запасное уплотнительное кольцо для сит диаметр 450мм– 16 </w:t>
            </w:r>
            <w:proofErr w:type="spellStart"/>
            <w:proofErr w:type="gramStart"/>
            <w:r w:rsidRPr="005A1079">
              <w:rPr>
                <w:sz w:val="22"/>
                <w:szCs w:val="22"/>
              </w:rPr>
              <w:t>шт</w:t>
            </w:r>
            <w:proofErr w:type="spellEnd"/>
            <w:proofErr w:type="gramEnd"/>
          </w:p>
        </w:tc>
      </w:tr>
    </w:tbl>
    <w:p w:rsidR="00191E98" w:rsidRDefault="00191E98" w:rsidP="001D1406">
      <w:pPr>
        <w:keepNext/>
        <w:keepLines/>
        <w:ind w:firstLine="709"/>
        <w:jc w:val="center"/>
        <w:rPr>
          <w:b/>
        </w:rPr>
      </w:pPr>
    </w:p>
    <w:p w:rsidR="00F1219B" w:rsidRPr="00277FC8" w:rsidRDefault="00F1219B" w:rsidP="00F1219B">
      <w:pPr>
        <w:pStyle w:val="af9"/>
        <w:widowControl w:val="0"/>
        <w:tabs>
          <w:tab w:val="left" w:pos="900"/>
        </w:tabs>
        <w:autoSpaceDE w:val="0"/>
        <w:autoSpaceDN w:val="0"/>
        <w:adjustRightInd w:val="0"/>
        <w:ind w:left="0" w:right="-104"/>
      </w:pPr>
      <w:r>
        <w:t>Поставляемый товар</w:t>
      </w:r>
      <w:r w:rsidRPr="00277FC8">
        <w:t xml:space="preserve"> должен являться новым</w:t>
      </w:r>
      <w:r>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F1219B" w:rsidRPr="00A52435" w:rsidRDefault="00F1219B" w:rsidP="001D1406">
      <w:pPr>
        <w:keepNext/>
        <w:keepLines/>
        <w:ind w:firstLine="709"/>
        <w:jc w:val="center"/>
        <w:rPr>
          <w:b/>
        </w:rPr>
      </w:pPr>
    </w:p>
    <w:p w:rsidR="00BE7B1D" w:rsidRPr="00A52435" w:rsidRDefault="00BE7B1D" w:rsidP="00BE7B1D">
      <w:pPr>
        <w:ind w:firstLine="709"/>
        <w:rPr>
          <w:b/>
        </w:rPr>
      </w:pPr>
      <w:r w:rsidRPr="00A52435">
        <w:t>Гарантийный срок: 24 месяца с  момента поставки товара со склада Поставщика.</w:t>
      </w:r>
    </w:p>
    <w:p w:rsidR="00191E98" w:rsidRDefault="00191E98" w:rsidP="001D1406">
      <w:pPr>
        <w:keepNext/>
        <w:keepLines/>
        <w:ind w:firstLine="709"/>
        <w:jc w:val="center"/>
        <w:rPr>
          <w:b/>
        </w:rPr>
      </w:pPr>
    </w:p>
    <w:p w:rsidR="00191E98" w:rsidRDefault="00191E98" w:rsidP="00BE7B1D">
      <w:pPr>
        <w:keepNext/>
        <w:keepLines/>
        <w:rPr>
          <w:b/>
        </w:rPr>
      </w:pPr>
    </w:p>
    <w:p w:rsidR="00BE7B1D" w:rsidRDefault="00BE7B1D" w:rsidP="00BE7B1D">
      <w:pPr>
        <w:keepNext/>
        <w:keepLines/>
        <w:rPr>
          <w:b/>
        </w:rPr>
      </w:pPr>
    </w:p>
    <w:p w:rsidR="00BE7B1D" w:rsidRDefault="00BE7B1D" w:rsidP="00BE7B1D">
      <w:pPr>
        <w:keepNext/>
        <w:keepLines/>
        <w:rPr>
          <w:b/>
        </w:rPr>
      </w:pPr>
    </w:p>
    <w:p w:rsidR="00BE7B1D" w:rsidRDefault="00BE7B1D"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A52435" w:rsidRDefault="00A52435" w:rsidP="00BE7B1D">
      <w:pPr>
        <w:keepNext/>
        <w:keepLines/>
        <w:rPr>
          <w:b/>
        </w:rPr>
      </w:pPr>
    </w:p>
    <w:p w:rsidR="00221468" w:rsidRDefault="00221468" w:rsidP="00BE7B1D">
      <w:pPr>
        <w:keepNext/>
        <w:keepLines/>
        <w:rPr>
          <w:b/>
        </w:rPr>
      </w:pPr>
    </w:p>
    <w:p w:rsidR="00221468" w:rsidRDefault="00221468" w:rsidP="00BE7B1D">
      <w:pPr>
        <w:keepNext/>
        <w:keepLines/>
        <w:rPr>
          <w:b/>
        </w:rPr>
      </w:pPr>
    </w:p>
    <w:p w:rsidR="00221468" w:rsidRDefault="00221468" w:rsidP="00BE7B1D">
      <w:pPr>
        <w:keepNext/>
        <w:keepLines/>
        <w:rPr>
          <w:b/>
        </w:rPr>
      </w:pPr>
    </w:p>
    <w:p w:rsidR="00BE7B1D" w:rsidRDefault="00BE7B1D" w:rsidP="00BE7B1D">
      <w:pPr>
        <w:keepNext/>
        <w:keepLines/>
        <w:rPr>
          <w:b/>
        </w:rPr>
      </w:pPr>
    </w:p>
    <w:p w:rsidR="00711166" w:rsidRDefault="00711166">
      <w:pPr>
        <w:jc w:val="center"/>
        <w:rPr>
          <w:b/>
        </w:rPr>
      </w:pPr>
    </w:p>
    <w:p w:rsidR="00711166" w:rsidRDefault="00711166" w:rsidP="00A614EB">
      <w:pPr>
        <w:keepLines/>
        <w:jc w:val="right"/>
        <w:rPr>
          <w:szCs w:val="28"/>
        </w:rPr>
      </w:pPr>
      <w:r>
        <w:rPr>
          <w:szCs w:val="28"/>
        </w:rPr>
        <w:lastRenderedPageBreak/>
        <w:t>Приложение №2 к Информационной карте.</w:t>
      </w:r>
    </w:p>
    <w:p w:rsidR="00711166" w:rsidRDefault="00711166" w:rsidP="00A614EB">
      <w:pPr>
        <w:keepLines/>
        <w:jc w:val="right"/>
        <w:rPr>
          <w:szCs w:val="28"/>
        </w:rPr>
      </w:pPr>
    </w:p>
    <w:p w:rsidR="00711166" w:rsidRDefault="00711166" w:rsidP="00A614EB">
      <w:pPr>
        <w:pStyle w:val="afa"/>
        <w:keepLines/>
        <w:jc w:val="center"/>
        <w:rPr>
          <w:b/>
          <w:bCs/>
        </w:rPr>
      </w:pPr>
      <w:r>
        <w:rPr>
          <w:b/>
        </w:rPr>
        <w:t>Раздел 4</w:t>
      </w:r>
      <w:r>
        <w:t xml:space="preserve">. </w:t>
      </w:r>
      <w:r>
        <w:rPr>
          <w:b/>
          <w:bCs/>
        </w:rPr>
        <w:t>ПРОЕКТ КОНТРАКТА №    - 2014</w:t>
      </w:r>
      <w:proofErr w:type="gramStart"/>
      <w:r>
        <w:rPr>
          <w:b/>
          <w:bCs/>
        </w:rPr>
        <w:t xml:space="preserve"> К</w:t>
      </w:r>
      <w:proofErr w:type="gramEnd"/>
    </w:p>
    <w:p w:rsidR="00711166" w:rsidRDefault="00711166" w:rsidP="00A614EB">
      <w:pPr>
        <w:keepLines/>
        <w:ind w:right="43"/>
        <w:jc w:val="center"/>
      </w:pPr>
      <w:r>
        <w:t xml:space="preserve">г. Красноярск                                                                                                         «       » __________ </w:t>
      </w:r>
      <w:smartTag w:uri="urn:schemas-microsoft-com:office:smarttags" w:element="metricconverter">
        <w:smartTagPr>
          <w:attr w:name="ProductID" w:val="0,7 мм"/>
        </w:smartTagPr>
        <w:r>
          <w:t>2014 г</w:t>
        </w:r>
      </w:smartTag>
      <w:r>
        <w:t>.</w:t>
      </w:r>
    </w:p>
    <w:p w:rsidR="00711166" w:rsidRDefault="00711166" w:rsidP="00A614EB">
      <w:pPr>
        <w:keepLines/>
        <w:ind w:right="43"/>
        <w:jc w:val="center"/>
      </w:pPr>
    </w:p>
    <w:p w:rsidR="00711166" w:rsidRDefault="00711166" w:rsidP="00A614EB">
      <w:pPr>
        <w:keepLines/>
        <w:widowControl w:val="0"/>
        <w:tabs>
          <w:tab w:val="left" w:pos="-1440"/>
          <w:tab w:val="left" w:pos="142"/>
        </w:tabs>
        <w:adjustRightInd w:val="0"/>
        <w:spacing w:before="30"/>
        <w:ind w:firstLine="540"/>
      </w:pPr>
      <w: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t>вр.и.о</w:t>
      </w:r>
      <w:proofErr w:type="spellEnd"/>
      <w:r>
        <w:t xml:space="preserve">. директора </w:t>
      </w:r>
      <w:proofErr w:type="spellStart"/>
      <w:r>
        <w:t>Чеснокова</w:t>
      </w:r>
      <w:proofErr w:type="spellEnd"/>
      <w:r>
        <w:t xml:space="preserve"> Николая Васильевича, действующего на основании Устава и Приказа ФАНО России от 26.12.2013г. № 4 </w:t>
      </w:r>
      <w:proofErr w:type="gramStart"/>
      <w:r>
        <w:t>п</w:t>
      </w:r>
      <w:proofErr w:type="gramEnd"/>
      <w:r>
        <w:t>/о, с одной стороны, и_________________________, признанное победителем аукциона в электронной форме № __-14 АЭФ (протокол аукциона №     от «  » _________</w:t>
      </w:r>
      <w:proofErr w:type="gramStart"/>
      <w:r>
        <w:t>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roofErr w:type="gramEnd"/>
    </w:p>
    <w:p w:rsidR="00711166" w:rsidRDefault="00711166" w:rsidP="00A614EB">
      <w:pPr>
        <w:widowControl w:val="0"/>
        <w:tabs>
          <w:tab w:val="left" w:pos="-1440"/>
          <w:tab w:val="left" w:pos="142"/>
        </w:tabs>
        <w:adjustRightInd w:val="0"/>
        <w:spacing w:before="30"/>
      </w:pPr>
    </w:p>
    <w:p w:rsidR="00711166" w:rsidRDefault="00711166" w:rsidP="00A614EB">
      <w:pPr>
        <w:widowControl w:val="0"/>
        <w:tabs>
          <w:tab w:val="left" w:pos="-1440"/>
          <w:tab w:val="left" w:pos="142"/>
        </w:tabs>
        <w:adjustRightInd w:val="0"/>
        <w:spacing w:before="30"/>
        <w:jc w:val="center"/>
        <w:rPr>
          <w:b/>
        </w:rPr>
      </w:pPr>
      <w:r>
        <w:rPr>
          <w:b/>
        </w:rPr>
        <w:t>1. ПРЕДМЕТ КОНТРАКТА</w:t>
      </w:r>
    </w:p>
    <w:p w:rsidR="00711166" w:rsidRDefault="00711166" w:rsidP="003D7DBE">
      <w:pPr>
        <w:ind w:firstLine="425"/>
      </w:pPr>
      <w:r>
        <w:t xml:space="preserve">          1.1. Поставщик</w:t>
      </w:r>
      <w:r w:rsidR="00743F47">
        <w:t xml:space="preserve"> обязуется поставить </w:t>
      </w:r>
      <w:r>
        <w:t>в собственность Заказчика</w:t>
      </w:r>
      <w:r w:rsidR="006F7B62">
        <w:t xml:space="preserve">  </w:t>
      </w:r>
      <w:r w:rsidR="00BE7B1D" w:rsidRPr="00BE7B1D">
        <w:t>аналитическую просеивающую машину для сыпучих материалов низкой плотности с размером частиц 20-500 мкм</w:t>
      </w:r>
      <w:r w:rsidR="00BE7B1D">
        <w:t xml:space="preserve"> в ком</w:t>
      </w:r>
      <w:r w:rsidR="00CF6CF0">
        <w:t>п</w:t>
      </w:r>
      <w:r w:rsidR="00BE7B1D">
        <w:t>лекте</w:t>
      </w:r>
      <w:r>
        <w:t>, далее товар, а Заказчик обязуется оплатить поставленный товар в порядке, определенном главой 3 настоящего контракта.</w:t>
      </w:r>
    </w:p>
    <w:p w:rsidR="00711166" w:rsidRDefault="00711166" w:rsidP="003B1204">
      <w:pPr>
        <w:tabs>
          <w:tab w:val="left" w:pos="142"/>
          <w:tab w:val="left" w:pos="900"/>
        </w:tabs>
        <w:ind w:firstLine="993"/>
      </w:pPr>
      <w:r>
        <w:t>1.2. Наименование товара, технические характеристики, кол</w:t>
      </w:r>
      <w:r w:rsidR="00BE7B1D">
        <w:t xml:space="preserve">ичество </w:t>
      </w:r>
      <w:r>
        <w:t>и цена контракта определены в Спецификации (Приложение №1 к настоящему контракту), являющейся неотъемлемой частью настоящего контракта.</w:t>
      </w:r>
    </w:p>
    <w:p w:rsidR="00711166" w:rsidRDefault="00711166" w:rsidP="003B1204">
      <w:pPr>
        <w:tabs>
          <w:tab w:val="left" w:pos="142"/>
          <w:tab w:val="num" w:pos="1134"/>
        </w:tabs>
        <w:ind w:firstLine="993"/>
      </w:pPr>
    </w:p>
    <w:p w:rsidR="00711166" w:rsidRDefault="00711166" w:rsidP="00A614EB">
      <w:pPr>
        <w:widowControl w:val="0"/>
        <w:tabs>
          <w:tab w:val="left" w:pos="-1440"/>
          <w:tab w:val="left" w:pos="142"/>
        </w:tabs>
        <w:adjustRightInd w:val="0"/>
        <w:spacing w:before="30"/>
        <w:jc w:val="center"/>
        <w:rPr>
          <w:b/>
        </w:rPr>
      </w:pPr>
      <w:r>
        <w:rPr>
          <w:b/>
        </w:rPr>
        <w:t>2. УСЛОВИЯ ПОСТАВКИ</w:t>
      </w:r>
    </w:p>
    <w:p w:rsidR="00711166" w:rsidRDefault="00711166" w:rsidP="00A614EB">
      <w:pPr>
        <w:ind w:firstLine="540"/>
      </w:pPr>
      <w:r>
        <w:t xml:space="preserve">2.1  Место поставки: 660036, Красноярск, Академгородок, </w:t>
      </w:r>
      <w:proofErr w:type="spellStart"/>
      <w:r>
        <w:t>зд</w:t>
      </w:r>
      <w:proofErr w:type="spellEnd"/>
      <w:r>
        <w:t>. 50, строение 24.</w:t>
      </w:r>
    </w:p>
    <w:p w:rsidR="007368A9" w:rsidRDefault="00711166" w:rsidP="00A614EB">
      <w:pPr>
        <w:pStyle w:val="afffff"/>
        <w:jc w:val="both"/>
        <w:rPr>
          <w:rFonts w:ascii="Times New Roman" w:hAnsi="Times New Roman"/>
          <w:sz w:val="24"/>
          <w:szCs w:val="24"/>
        </w:rPr>
      </w:pPr>
      <w:r>
        <w:rPr>
          <w:rFonts w:ascii="Times New Roman" w:hAnsi="Times New Roman"/>
          <w:sz w:val="24"/>
          <w:szCs w:val="24"/>
        </w:rPr>
        <w:t xml:space="preserve">         2.2. С</w:t>
      </w:r>
      <w:r w:rsidR="00191E98">
        <w:rPr>
          <w:rFonts w:ascii="Times New Roman" w:hAnsi="Times New Roman"/>
          <w:sz w:val="24"/>
          <w:szCs w:val="24"/>
        </w:rPr>
        <w:t>рок поставки товара:</w:t>
      </w:r>
      <w:r w:rsidR="007368A9">
        <w:rPr>
          <w:rFonts w:ascii="Times New Roman" w:hAnsi="Times New Roman"/>
          <w:sz w:val="24"/>
          <w:szCs w:val="24"/>
        </w:rPr>
        <w:t xml:space="preserve"> </w:t>
      </w:r>
      <w:r w:rsidR="00BE7B1D">
        <w:rPr>
          <w:rFonts w:ascii="Times New Roman" w:hAnsi="Times New Roman"/>
          <w:sz w:val="24"/>
        </w:rPr>
        <w:t>до 20</w:t>
      </w:r>
      <w:r w:rsidR="007368A9">
        <w:rPr>
          <w:rFonts w:ascii="Times New Roman" w:hAnsi="Times New Roman"/>
          <w:sz w:val="24"/>
        </w:rPr>
        <w:t xml:space="preserve"> декабря 2014 года.</w:t>
      </w:r>
    </w:p>
    <w:p w:rsidR="00711166" w:rsidRDefault="00711166" w:rsidP="00A614EB">
      <w:pPr>
        <w:pStyle w:val="afffff"/>
        <w:jc w:val="both"/>
        <w:rPr>
          <w:rFonts w:ascii="Times New Roman" w:hAnsi="Times New Roman"/>
          <w:sz w:val="24"/>
          <w:szCs w:val="24"/>
        </w:rPr>
      </w:pPr>
      <w:r>
        <w:rPr>
          <w:rFonts w:ascii="Times New Roman" w:hAnsi="Times New Roman"/>
          <w:sz w:val="24"/>
          <w:szCs w:val="24"/>
        </w:rPr>
        <w:t xml:space="preserve">         2.3. Доставка товара производится силами и средствами Поставщика.</w:t>
      </w:r>
    </w:p>
    <w:p w:rsidR="00711166" w:rsidRDefault="00711166" w:rsidP="00A614EB">
      <w:r>
        <w:t xml:space="preserve">         2.4. Одновременно с передачей товара Поставщик обязан предоставить Заказчику счет, счет-фактуру, товарную накладную и прочие документы на товар.</w:t>
      </w:r>
    </w:p>
    <w:p w:rsidR="00711166" w:rsidRDefault="00711166" w:rsidP="00A614EB">
      <w:pPr>
        <w:tabs>
          <w:tab w:val="left" w:pos="142"/>
          <w:tab w:val="num" w:pos="993"/>
        </w:tabs>
      </w:pPr>
      <w:r>
        <w:t xml:space="preserve">         2.5. На период всего действия настоящего контракта Поставщик не вправе вносить какие-либо изменения в ассортимент товара.</w:t>
      </w:r>
    </w:p>
    <w:p w:rsidR="00711166" w:rsidRDefault="00711166" w:rsidP="006956A4">
      <w:pPr>
        <w:tabs>
          <w:tab w:val="left" w:pos="142"/>
          <w:tab w:val="num" w:pos="993"/>
        </w:tabs>
        <w:ind w:firstLine="540"/>
      </w:pPr>
      <w:r>
        <w:t xml:space="preserve">2.6. Обязательства Поставщика по поставке  считаются выполненными </w:t>
      </w:r>
      <w:r w:rsidR="006956A4">
        <w:t>пос</w:t>
      </w:r>
      <w:r w:rsidR="00BE7B1D">
        <w:t xml:space="preserve">ле передачи товара Заказчику </w:t>
      </w:r>
      <w:r w:rsidR="006956A4">
        <w:t xml:space="preserve"> на основании подписанного сторон</w:t>
      </w:r>
      <w:r w:rsidR="00BE7B1D">
        <w:t>ами акта приема-передачи товара.</w:t>
      </w:r>
    </w:p>
    <w:p w:rsidR="00711166" w:rsidRDefault="00711166" w:rsidP="00A614EB">
      <w:pPr>
        <w:tabs>
          <w:tab w:val="left" w:pos="142"/>
          <w:tab w:val="num" w:pos="993"/>
        </w:tabs>
        <w:ind w:firstLine="540"/>
      </w:pPr>
      <w:r>
        <w:t>2.7. Право собственности, риск случайной гибели и/или порчи товара переходит к Заказчику в момент передачи ему товара.</w:t>
      </w:r>
    </w:p>
    <w:p w:rsidR="00711166" w:rsidRDefault="00711166" w:rsidP="00A614EB">
      <w:pPr>
        <w:tabs>
          <w:tab w:val="left" w:pos="142"/>
        </w:tabs>
        <w:jc w:val="center"/>
        <w:rPr>
          <w:b/>
          <w:bCs/>
        </w:rPr>
      </w:pPr>
      <w:r>
        <w:rPr>
          <w:b/>
          <w:bCs/>
        </w:rPr>
        <w:t>3. ЦЕНА И ПОРЯДОК РАСЧЕТОВ</w:t>
      </w:r>
    </w:p>
    <w:p w:rsidR="00711166" w:rsidRPr="00D50A89" w:rsidRDefault="00743F47" w:rsidP="00D50A89">
      <w:pPr>
        <w:ind w:right="57"/>
      </w:pPr>
      <w:r>
        <w:t xml:space="preserve">          3.1 Цена контракта</w:t>
      </w:r>
      <w:r w:rsidR="00711166">
        <w:t xml:space="preserve"> составляет</w:t>
      </w:r>
      <w:proofErr w:type="gramStart"/>
      <w:r w:rsidR="00711166">
        <w:t xml:space="preserve"> ____________ (                  ) </w:t>
      </w:r>
      <w:proofErr w:type="gramEnd"/>
      <w:r w:rsidR="00711166">
        <w:t>рублей ___ копеек</w:t>
      </w:r>
      <w:r w:rsidR="00BE7B1D">
        <w:t>,</w:t>
      </w:r>
      <w:r w:rsidR="00711166">
        <w:t xml:space="preserve"> в т</w:t>
      </w:r>
      <w:bookmarkStart w:id="12" w:name="OLE_LINK1"/>
      <w:r w:rsidR="00711166">
        <w:t xml:space="preserve">ом числе НДС.  </w:t>
      </w:r>
      <w:r w:rsidR="00711166" w:rsidRPr="00E748ED">
        <w:rPr>
          <w:bCs/>
          <w:iCs/>
          <w:lang w:eastAsia="ar-SA"/>
        </w:rPr>
        <w:t>В цену товара включаются:</w:t>
      </w:r>
      <w:r w:rsidR="0058664C" w:rsidRPr="0058664C">
        <w:rPr>
          <w:bCs/>
          <w:iCs/>
        </w:rPr>
        <w:t xml:space="preserve"> </w:t>
      </w:r>
      <w:r w:rsidR="00221BAC">
        <w:rPr>
          <w:bCs/>
          <w:iCs/>
        </w:rPr>
        <w:t>транспортные расходы</w:t>
      </w:r>
      <w:r w:rsidR="00221BAC" w:rsidRPr="0058664C">
        <w:rPr>
          <w:bCs/>
          <w:iCs/>
        </w:rPr>
        <w:t>, страхование, таможенные сборы</w:t>
      </w:r>
      <w:r w:rsidR="00221BAC">
        <w:rPr>
          <w:bCs/>
          <w:iCs/>
        </w:rPr>
        <w:t>,</w:t>
      </w:r>
      <w:r w:rsidR="00221BAC" w:rsidRPr="0058664C">
        <w:rPr>
          <w:bCs/>
          <w:iCs/>
        </w:rPr>
        <w:t xml:space="preserve"> </w:t>
      </w:r>
      <w:r w:rsidR="00221BAC">
        <w:rPr>
          <w:bCs/>
          <w:iCs/>
        </w:rPr>
        <w:t>а также налоги</w:t>
      </w:r>
      <w:r w:rsidR="00221BAC" w:rsidRPr="0058664C">
        <w:rPr>
          <w:bCs/>
          <w:iCs/>
        </w:rPr>
        <w:t xml:space="preserve"> и прочие обязательные платежи.</w:t>
      </w:r>
    </w:p>
    <w:p w:rsidR="00711166" w:rsidRDefault="00711166" w:rsidP="00A614EB">
      <w:pPr>
        <w:tabs>
          <w:tab w:val="left" w:pos="142"/>
          <w:tab w:val="left" w:pos="900"/>
        </w:tabs>
        <w:ind w:firstLine="540"/>
      </w:pPr>
      <w:r>
        <w:t>3.2. Цена Контракта является твердой и не может изменяться в ходе его исполнения, за исключением случаев ук</w:t>
      </w:r>
      <w:r w:rsidR="005565FA">
        <w:t xml:space="preserve">азанных в пунктах 3.2.1 </w:t>
      </w:r>
      <w:bookmarkStart w:id="13" w:name="_GoBack"/>
      <w:bookmarkEnd w:id="13"/>
      <w:r>
        <w:t>настоящего Контракта.</w:t>
      </w:r>
    </w:p>
    <w:p w:rsidR="00711166" w:rsidRDefault="00711166" w:rsidP="00A614EB">
      <w:pPr>
        <w:tabs>
          <w:tab w:val="num" w:pos="0"/>
        </w:tabs>
        <w:ind w:firstLine="540"/>
      </w:pPr>
      <w:r>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711166" w:rsidRDefault="00711166" w:rsidP="00A614EB">
      <w:pPr>
        <w:tabs>
          <w:tab w:val="num" w:pos="0"/>
        </w:tabs>
        <w:ind w:firstLine="540"/>
      </w:pPr>
      <w:r>
        <w:t xml:space="preserve">3.3. Оплата по настоящему контракту осуществляется в следующем порядке: </w:t>
      </w:r>
    </w:p>
    <w:p w:rsidR="00711166" w:rsidRDefault="00711166" w:rsidP="00A614EB">
      <w:r>
        <w:t xml:space="preserve">         3.3.1. В полном объеме по факту </w:t>
      </w:r>
      <w:r w:rsidR="00A52435">
        <w:t xml:space="preserve">поставки </w:t>
      </w:r>
      <w:r w:rsidR="006C4703">
        <w:t xml:space="preserve">в течение 10 банковских дней на основании счета, счета-фактуры, товарной накладной и акта </w:t>
      </w:r>
      <w:r w:rsidR="00A52435">
        <w:t>приема-передачи товара</w:t>
      </w:r>
      <w:r w:rsidR="006C4703">
        <w:t xml:space="preserve">. </w:t>
      </w:r>
      <w:r>
        <w:t>Расчет безналичный. Сбор всех необходимых для оплаты документов осуществляется Поставщиком.</w:t>
      </w:r>
    </w:p>
    <w:p w:rsidR="00711166" w:rsidRDefault="00711166" w:rsidP="00A614EB">
      <w:pPr>
        <w:tabs>
          <w:tab w:val="left" w:pos="142"/>
          <w:tab w:val="left" w:pos="900"/>
        </w:tabs>
        <w:ind w:firstLine="540"/>
      </w:pPr>
      <w:r>
        <w:lastRenderedPageBreak/>
        <w:t xml:space="preserve">3.3.2.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711166" w:rsidRDefault="00711166" w:rsidP="00A614EB">
      <w:pPr>
        <w:tabs>
          <w:tab w:val="left" w:pos="142"/>
          <w:tab w:val="left" w:pos="900"/>
        </w:tabs>
        <w:ind w:firstLine="540"/>
      </w:pPr>
      <w:r>
        <w:t>3.4. Датой исполнения Заказчиком обязательств по оплате поставленного товара считается дата списания денежных средств со счета Заказчика.</w:t>
      </w:r>
    </w:p>
    <w:p w:rsidR="00711166" w:rsidRDefault="00711166" w:rsidP="00A614EB">
      <w:pPr>
        <w:tabs>
          <w:tab w:val="num" w:pos="0"/>
        </w:tabs>
        <w:ind w:firstLine="540"/>
      </w:pPr>
      <w:r>
        <w:t>3.5.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2"/>
      <w:r>
        <w:t>.</w:t>
      </w:r>
    </w:p>
    <w:p w:rsidR="00711166" w:rsidRPr="00A614EB" w:rsidRDefault="00711166" w:rsidP="00A614EB">
      <w:pPr>
        <w:tabs>
          <w:tab w:val="num" w:pos="0"/>
        </w:tabs>
      </w:pPr>
      <w:r>
        <w:t xml:space="preserve">         3.6. </w:t>
      </w:r>
      <w:r w:rsidRPr="00A614EB">
        <w:t>В случае</w:t>
      </w:r>
      <w:proofErr w:type="gramStart"/>
      <w:r w:rsidR="00695C49">
        <w:t>,</w:t>
      </w:r>
      <w:proofErr w:type="gramEnd"/>
      <w:r w:rsidRPr="00A614EB">
        <w:t xml:space="preserve"> если По</w:t>
      </w:r>
      <w:r>
        <w:t>ставщ</w:t>
      </w:r>
      <w:r w:rsidRPr="00A614EB">
        <w:t>иком было предоставлено обеспечение исполнения контракта в виде залога денежных средств, такое обеспечение исполнения контракта возвращается По</w:t>
      </w:r>
      <w:r>
        <w:t>ставщ</w:t>
      </w:r>
      <w:r w:rsidRPr="00A614EB">
        <w:t xml:space="preserve">ику, в течение 30 (тридцати) календарных дней после подписания Сторонами Акта сверки взаиморасчетов, </w:t>
      </w:r>
      <w:r w:rsidRPr="00A614EB">
        <w:rPr>
          <w:spacing w:val="-2"/>
        </w:rPr>
        <w:t xml:space="preserve">и выполнения </w:t>
      </w:r>
      <w:r w:rsidRPr="00A614EB">
        <w:t>По</w:t>
      </w:r>
      <w:r>
        <w:t>ставщ</w:t>
      </w:r>
      <w:r w:rsidRPr="00A614EB">
        <w:t xml:space="preserve">иком, </w:t>
      </w:r>
      <w:r w:rsidRPr="00A614EB">
        <w:rPr>
          <w:spacing w:val="-2"/>
        </w:rPr>
        <w:t>всех своих обязательств по контракту.</w:t>
      </w:r>
    </w:p>
    <w:p w:rsidR="00711166" w:rsidRDefault="00711166" w:rsidP="00A614EB">
      <w:pPr>
        <w:tabs>
          <w:tab w:val="num" w:pos="0"/>
        </w:tabs>
        <w:ind w:firstLine="540"/>
      </w:pPr>
    </w:p>
    <w:p w:rsidR="00711166" w:rsidRDefault="00711166" w:rsidP="00A614EB">
      <w:pPr>
        <w:ind w:left="360"/>
        <w:jc w:val="center"/>
        <w:rPr>
          <w:b/>
          <w:bCs/>
        </w:rPr>
      </w:pPr>
      <w:r>
        <w:rPr>
          <w:b/>
          <w:bCs/>
        </w:rPr>
        <w:t xml:space="preserve">4. КАЧЕСТВО, ТАРА И УПАКОВКА ТОВАРА. ПРИЕМКА ТОВАРА </w:t>
      </w:r>
    </w:p>
    <w:p w:rsidR="00711166" w:rsidRDefault="00711166" w:rsidP="00A614EB">
      <w:pPr>
        <w:pStyle w:val="afa"/>
        <w:tabs>
          <w:tab w:val="left" w:pos="8222"/>
          <w:tab w:val="left" w:pos="8364"/>
        </w:tabs>
      </w:pPr>
      <w:r>
        <w:rPr>
          <w:b/>
          <w:bCs/>
        </w:rPr>
        <w:t xml:space="preserve">         </w:t>
      </w:r>
      <w:r>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711166" w:rsidRDefault="00711166" w:rsidP="00A614EB">
      <w:pPr>
        <w:tabs>
          <w:tab w:val="left" w:pos="540"/>
          <w:tab w:val="left" w:pos="993"/>
        </w:tabs>
        <w:ind w:firstLine="540"/>
      </w:pPr>
      <w:r>
        <w:rPr>
          <w:spacing w:val="-10"/>
        </w:rPr>
        <w:t>4.2.</w:t>
      </w:r>
      <w:r>
        <w:t xml:space="preserve">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711166" w:rsidRDefault="00711166" w:rsidP="00A614EB">
      <w:pPr>
        <w:ind w:firstLine="540"/>
      </w:pPr>
      <w:r>
        <w:t xml:space="preserve">4.3. Претензии по качеству товара могут быть выставлены Заказчиком Поставщику в течение гарантийного срока со дня приемки товара. </w:t>
      </w:r>
    </w:p>
    <w:p w:rsidR="00711166" w:rsidRPr="00D50A89" w:rsidRDefault="00711166" w:rsidP="00A614EB">
      <w:pPr>
        <w:ind w:firstLine="540"/>
      </w:pPr>
      <w:r>
        <w:t>4.4 Гарантийный срок на товар</w:t>
      </w:r>
      <w:r>
        <w:rPr>
          <w:b/>
        </w:rPr>
        <w:t xml:space="preserve"> </w:t>
      </w:r>
      <w:r>
        <w:t>указан в Спецификации</w:t>
      </w:r>
      <w:r w:rsidRPr="00D50A89">
        <w:t xml:space="preserve">  (</w:t>
      </w:r>
      <w:r>
        <w:t>Приложение №1</w:t>
      </w:r>
      <w:r w:rsidRPr="00D50A89">
        <w:t>).</w:t>
      </w:r>
    </w:p>
    <w:p w:rsidR="00711166" w:rsidRDefault="00711166" w:rsidP="00A614EB">
      <w:pPr>
        <w:ind w:firstLine="540"/>
      </w:pPr>
    </w:p>
    <w:p w:rsidR="00711166" w:rsidRDefault="00711166" w:rsidP="00A614EB">
      <w:pPr>
        <w:pStyle w:val="af"/>
        <w:tabs>
          <w:tab w:val="left" w:pos="708"/>
        </w:tabs>
        <w:spacing w:before="0" w:beforeAutospacing="0" w:after="0" w:afterAutospacing="0"/>
        <w:ind w:left="360"/>
        <w:jc w:val="center"/>
        <w:rPr>
          <w:b/>
          <w:bCs/>
        </w:rPr>
      </w:pPr>
      <w:r>
        <w:rPr>
          <w:b/>
          <w:bCs/>
        </w:rPr>
        <w:t>5. ОТВЕТСТВЕННОСТЬ СТОРОН</w:t>
      </w:r>
    </w:p>
    <w:p w:rsidR="00711166" w:rsidRPr="00A614EB" w:rsidRDefault="00711166" w:rsidP="00A614EB">
      <w:pPr>
        <w:tabs>
          <w:tab w:val="left" w:pos="720"/>
        </w:tabs>
        <w:ind w:firstLine="540"/>
      </w:pPr>
      <w:r w:rsidRPr="00A614EB">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711166" w:rsidRPr="00A614EB" w:rsidRDefault="00711166" w:rsidP="00A614EB">
      <w:pPr>
        <w:tabs>
          <w:tab w:val="left" w:pos="720"/>
        </w:tabs>
        <w:ind w:firstLine="540"/>
      </w:pPr>
      <w:r w:rsidRPr="00A614EB">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711166" w:rsidRDefault="00711166" w:rsidP="00A614EB">
      <w:pPr>
        <w:tabs>
          <w:tab w:val="left" w:pos="720"/>
        </w:tabs>
        <w:ind w:firstLine="540"/>
      </w:pPr>
      <w:r w:rsidRPr="00A614EB">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233EB9" w:rsidRPr="00233EB9" w:rsidRDefault="00233EB9" w:rsidP="00233EB9">
      <w:pPr>
        <w:tabs>
          <w:tab w:val="left" w:pos="720"/>
        </w:tabs>
        <w:ind w:firstLine="540"/>
      </w:pPr>
      <w:r w:rsidRPr="00233EB9">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w:t>
      </w:r>
      <w:proofErr w:type="gramStart"/>
      <w:r w:rsidRPr="00233EB9">
        <w:t xml:space="preserve"> ____________ (                  ) </w:t>
      </w:r>
      <w:proofErr w:type="gramEnd"/>
      <w:r w:rsidRPr="00233EB9">
        <w:t>рублей ___ копеек, что составляет 10% от цены контракта.</w:t>
      </w:r>
    </w:p>
    <w:p w:rsidR="00233EB9" w:rsidRPr="00A614EB" w:rsidRDefault="00233EB9" w:rsidP="00233EB9">
      <w:pPr>
        <w:tabs>
          <w:tab w:val="left" w:pos="720"/>
        </w:tabs>
        <w:ind w:firstLine="540"/>
      </w:pPr>
      <w:r w:rsidRPr="00233EB9">
        <w:t>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w:t>
      </w:r>
      <w:proofErr w:type="gramStart"/>
      <w:r w:rsidRPr="00233EB9">
        <w:t xml:space="preserve"> ____________ (                  ) </w:t>
      </w:r>
      <w:proofErr w:type="gramEnd"/>
      <w:r w:rsidRPr="00233EB9">
        <w:t xml:space="preserve">рублей ___ копеек, что составляет 2,5 % от цены контракта. </w:t>
      </w:r>
    </w:p>
    <w:p w:rsidR="00711166" w:rsidRPr="00A614EB" w:rsidRDefault="00711166" w:rsidP="00A614EB">
      <w:pPr>
        <w:tabs>
          <w:tab w:val="num" w:pos="0"/>
        </w:tabs>
        <w:ind w:firstLine="540"/>
        <w:rPr>
          <w:highlight w:val="yellow"/>
        </w:rPr>
      </w:pPr>
      <w:r w:rsidRPr="00A614EB">
        <w:t xml:space="preserve">5.6. В случае невыполнения поставки в срок, указанный в п.2.2. настоящего контракта, Поставщик уплачивает Заказчику пеню. </w:t>
      </w:r>
      <w:proofErr w:type="gramStart"/>
      <w:r w:rsidRPr="00A614EB">
        <w:t xml:space="preserve">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w:t>
      </w:r>
      <w:r w:rsidRPr="00A614EB">
        <w:lastRenderedPageBreak/>
        <w:t>соответствии с Правилами определения размера штрафа и размера пени</w:t>
      </w:r>
      <w:r w:rsidR="00477AAC">
        <w:t>,</w:t>
      </w:r>
      <w:r w:rsidRPr="00A614EB">
        <w:t xml:space="preserve"> утвержденными</w:t>
      </w:r>
      <w:proofErr w:type="gramEnd"/>
      <w:r w:rsidRPr="00A614EB">
        <w:t xml:space="preserve"> Постановлением Правительства Российской Федерации от 25 ноября 2013г. № 1063.</w:t>
      </w:r>
    </w:p>
    <w:p w:rsidR="00711166" w:rsidRPr="00A614EB" w:rsidRDefault="00711166" w:rsidP="00A614EB">
      <w:pPr>
        <w:tabs>
          <w:tab w:val="num" w:pos="0"/>
        </w:tabs>
        <w:ind w:firstLine="540"/>
      </w:pPr>
      <w:r w:rsidRPr="00A614EB">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711166" w:rsidRPr="00A614EB" w:rsidRDefault="00711166" w:rsidP="00A614EB">
      <w:pPr>
        <w:pStyle w:val="a9"/>
        <w:tabs>
          <w:tab w:val="left" w:pos="540"/>
        </w:tabs>
        <w:ind w:firstLine="540"/>
        <w:rPr>
          <w:rFonts w:ascii="Times New Roman" w:hAnsi="Times New Roman"/>
          <w:sz w:val="24"/>
          <w:szCs w:val="24"/>
        </w:rPr>
      </w:pPr>
      <w:r w:rsidRPr="00A614EB">
        <w:rPr>
          <w:rFonts w:ascii="Times New Roman" w:hAnsi="Times New Roman"/>
          <w:sz w:val="24"/>
          <w:szCs w:val="24"/>
        </w:rPr>
        <w:t xml:space="preserve">5.8.  При наступлении событий указанных в п.5.4., п.5.6., и в случае </w:t>
      </w:r>
      <w:proofErr w:type="gramStart"/>
      <w:r w:rsidRPr="00A614EB">
        <w:rPr>
          <w:rFonts w:ascii="Times New Roman" w:hAnsi="Times New Roman"/>
          <w:sz w:val="24"/>
          <w:szCs w:val="24"/>
        </w:rPr>
        <w:t>не исполнения</w:t>
      </w:r>
      <w:proofErr w:type="gramEnd"/>
      <w:r w:rsidRPr="00A614EB">
        <w:rPr>
          <w:rFonts w:ascii="Times New Roman" w:hAnsi="Times New Roman"/>
          <w:sz w:val="24"/>
          <w:szCs w:val="24"/>
        </w:rPr>
        <w:t xml:space="preserve">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711166" w:rsidRPr="00A614EB" w:rsidRDefault="00711166" w:rsidP="00A614EB">
      <w:pPr>
        <w:tabs>
          <w:tab w:val="left" w:pos="720"/>
          <w:tab w:val="left" w:pos="1134"/>
        </w:tabs>
        <w:adjustRightInd w:val="0"/>
        <w:ind w:firstLine="540"/>
      </w:pPr>
      <w:r w:rsidRPr="00A614EB">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711166" w:rsidRPr="00A614EB" w:rsidRDefault="00711166" w:rsidP="00A614EB">
      <w:pPr>
        <w:tabs>
          <w:tab w:val="num" w:pos="0"/>
        </w:tabs>
        <w:ind w:firstLine="540"/>
      </w:pPr>
      <w:r w:rsidRPr="00A614EB">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A614EB">
        <w:t>ств пр</w:t>
      </w:r>
      <w:proofErr w:type="gramEnd"/>
      <w:r w:rsidRPr="00A614EB">
        <w:t>оизошла вследствие непреодолимой силы или по вине другой стороны.</w:t>
      </w:r>
    </w:p>
    <w:p w:rsidR="00711166" w:rsidRDefault="00711166" w:rsidP="00A614EB">
      <w:pPr>
        <w:tabs>
          <w:tab w:val="num" w:pos="0"/>
        </w:tabs>
        <w:ind w:firstLine="540"/>
      </w:pPr>
    </w:p>
    <w:p w:rsidR="00711166" w:rsidRDefault="00711166" w:rsidP="00A614EB">
      <w:pPr>
        <w:jc w:val="center"/>
        <w:rPr>
          <w:b/>
          <w:bCs/>
        </w:rPr>
      </w:pPr>
      <w:r>
        <w:rPr>
          <w:b/>
          <w:bCs/>
        </w:rPr>
        <w:t>6. ФОРС-МАЖОР</w:t>
      </w:r>
    </w:p>
    <w:p w:rsidR="00711166" w:rsidRDefault="00711166" w:rsidP="00A614EB">
      <w:pPr>
        <w:ind w:firstLine="540"/>
      </w:pPr>
      <w:r>
        <w:t xml:space="preserve">6.1. </w:t>
      </w:r>
      <w:proofErr w:type="gramStart"/>
      <w:r>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t xml:space="preserve"> непосредственно повлияли на исполнение настоящего Контракта.</w:t>
      </w:r>
    </w:p>
    <w:p w:rsidR="00711166" w:rsidRDefault="00711166" w:rsidP="00A614EB">
      <w:pPr>
        <w:ind w:firstLine="540"/>
      </w:pPr>
      <w: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711166" w:rsidRDefault="00711166" w:rsidP="00A614EB">
      <w:pPr>
        <w:ind w:firstLine="540"/>
      </w:pPr>
      <w: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711166" w:rsidRDefault="00711166" w:rsidP="00A614EB">
      <w:pPr>
        <w:ind w:firstLine="540"/>
      </w:pPr>
      <w: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711166" w:rsidRDefault="00711166" w:rsidP="00A614EB">
      <w:pPr>
        <w:ind w:firstLine="540"/>
      </w:pPr>
      <w:r>
        <w:t xml:space="preserve">6.5. </w:t>
      </w:r>
      <w:proofErr w:type="gramStart"/>
      <w: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711166" w:rsidRDefault="00711166" w:rsidP="00A614EB">
      <w:pPr>
        <w:ind w:firstLine="540"/>
      </w:pPr>
      <w: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711166" w:rsidRDefault="00711166" w:rsidP="00A614EB">
      <w:pPr>
        <w:jc w:val="center"/>
        <w:rPr>
          <w:b/>
        </w:rPr>
      </w:pPr>
      <w:r>
        <w:rPr>
          <w:b/>
        </w:rPr>
        <w:t>7. ПРОЧИЕ УСЛОВИЯ</w:t>
      </w:r>
    </w:p>
    <w:p w:rsidR="00711166" w:rsidRDefault="00711166" w:rsidP="00A614EB">
      <w:pPr>
        <w:ind w:firstLine="540"/>
      </w:pPr>
      <w: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11166" w:rsidRDefault="00711166" w:rsidP="00A614EB">
      <w:pPr>
        <w:ind w:firstLine="540"/>
      </w:pPr>
      <w:r>
        <w:t xml:space="preserve">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w:t>
      </w:r>
      <w:r>
        <w:lastRenderedPageBreak/>
        <w:t>приложения и дополнения, составленные в надлежащей форме и в соответствии с условиями настоящего контракта, являются его неотъемлемой частью.</w:t>
      </w:r>
    </w:p>
    <w:p w:rsidR="00380588" w:rsidRDefault="00380588" w:rsidP="00380588">
      <w:pPr>
        <w:ind w:firstLine="540"/>
      </w:pPr>
      <w:r w:rsidRPr="00380588">
        <w:t>7.3.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711166" w:rsidRDefault="00711166" w:rsidP="00A614EB">
      <w:pPr>
        <w:pStyle w:val="a6"/>
        <w:tabs>
          <w:tab w:val="left" w:pos="360"/>
          <w:tab w:val="left" w:pos="851"/>
        </w:tabs>
        <w:ind w:left="0" w:firstLine="540"/>
      </w:pPr>
      <w:r>
        <w:t>7.4</w:t>
      </w:r>
      <w:r w:rsidR="00477AAC">
        <w:t>.</w:t>
      </w:r>
      <w:r>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711166" w:rsidRDefault="00711166" w:rsidP="00A614EB">
      <w:pPr>
        <w:pStyle w:val="a6"/>
        <w:tabs>
          <w:tab w:val="left" w:pos="360"/>
          <w:tab w:val="left" w:pos="851"/>
        </w:tabs>
        <w:ind w:left="0" w:firstLine="540"/>
      </w:pPr>
      <w:r>
        <w:t xml:space="preserve">7.4.1. Заказчик вправе расторгнуть настоящий контракт в одностороннем порядке в соответствии с положениями ст. 95 </w:t>
      </w:r>
      <w:r>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711166" w:rsidRDefault="00711166" w:rsidP="00A614EB">
      <w:pPr>
        <w:ind w:firstLine="540"/>
      </w:pPr>
      <w:r>
        <w:t>7.5. Контракт составлен в двух экземплярах, имеющих одинаковую юридическую силу.</w:t>
      </w:r>
    </w:p>
    <w:p w:rsidR="00711166" w:rsidRDefault="00711166" w:rsidP="00A614EB">
      <w:pPr>
        <w:ind w:firstLine="540"/>
      </w:pPr>
      <w:r>
        <w:t>7.6.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711166" w:rsidRDefault="00711166" w:rsidP="00A614EB">
      <w:pPr>
        <w:ind w:firstLine="360"/>
      </w:pPr>
    </w:p>
    <w:p w:rsidR="00711166" w:rsidRDefault="00711166" w:rsidP="00A614EB">
      <w:pPr>
        <w:jc w:val="center"/>
        <w:rPr>
          <w:b/>
          <w:bCs/>
        </w:rPr>
      </w:pPr>
      <w:r>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Tr="00A614EB">
        <w:trPr>
          <w:trHeight w:val="2806"/>
        </w:trPr>
        <w:tc>
          <w:tcPr>
            <w:tcW w:w="5058" w:type="dxa"/>
          </w:tcPr>
          <w:p w:rsidR="00711166" w:rsidRDefault="00711166">
            <w:pPr>
              <w:rPr>
                <w:b/>
                <w:sz w:val="20"/>
                <w:szCs w:val="20"/>
              </w:rPr>
            </w:pPr>
            <w:r>
              <w:rPr>
                <w:b/>
                <w:sz w:val="20"/>
                <w:szCs w:val="20"/>
              </w:rPr>
              <w:t>Заказчик:</w:t>
            </w:r>
          </w:p>
          <w:p w:rsidR="00711166" w:rsidRDefault="00711166">
            <w:pPr>
              <w:ind w:right="-5"/>
              <w:rPr>
                <w:sz w:val="20"/>
                <w:szCs w:val="20"/>
              </w:rPr>
            </w:pPr>
            <w:r>
              <w:rPr>
                <w:sz w:val="20"/>
                <w:szCs w:val="20"/>
              </w:rPr>
              <w:t>ИХХТ СО РАН</w:t>
            </w:r>
          </w:p>
          <w:p w:rsidR="00711166" w:rsidRDefault="00711166">
            <w:pPr>
              <w:rPr>
                <w:sz w:val="20"/>
                <w:szCs w:val="20"/>
              </w:rPr>
            </w:pPr>
            <w:proofErr w:type="spellStart"/>
            <w:r>
              <w:rPr>
                <w:sz w:val="20"/>
                <w:szCs w:val="20"/>
              </w:rPr>
              <w:t>Юр.адрес</w:t>
            </w:r>
            <w:proofErr w:type="spellEnd"/>
            <w:r>
              <w:rPr>
                <w:sz w:val="20"/>
                <w:szCs w:val="20"/>
              </w:rPr>
              <w:t xml:space="preserve">: 660036, </w:t>
            </w:r>
            <w:proofErr w:type="spellStart"/>
            <w:r>
              <w:rPr>
                <w:sz w:val="20"/>
                <w:szCs w:val="20"/>
              </w:rPr>
              <w:t>ул</w:t>
            </w:r>
            <w:proofErr w:type="gramStart"/>
            <w:r>
              <w:rPr>
                <w:sz w:val="20"/>
                <w:szCs w:val="20"/>
              </w:rPr>
              <w:t>.А</w:t>
            </w:r>
            <w:proofErr w:type="gramEnd"/>
            <w:r>
              <w:rPr>
                <w:sz w:val="20"/>
                <w:szCs w:val="20"/>
              </w:rPr>
              <w:t>кадемгородок</w:t>
            </w:r>
            <w:proofErr w:type="spellEnd"/>
            <w:r>
              <w:rPr>
                <w:sz w:val="20"/>
                <w:szCs w:val="20"/>
              </w:rPr>
              <w:t>, зд.50, стр.24</w:t>
            </w:r>
          </w:p>
          <w:p w:rsidR="00711166" w:rsidRDefault="00711166">
            <w:pPr>
              <w:rPr>
                <w:sz w:val="20"/>
                <w:szCs w:val="20"/>
              </w:rPr>
            </w:pPr>
            <w:r>
              <w:rPr>
                <w:sz w:val="20"/>
                <w:szCs w:val="20"/>
              </w:rPr>
              <w:t>Факт</w:t>
            </w:r>
            <w:proofErr w:type="gramStart"/>
            <w:r>
              <w:rPr>
                <w:sz w:val="20"/>
                <w:szCs w:val="20"/>
              </w:rPr>
              <w:t>.</w:t>
            </w:r>
            <w:proofErr w:type="gramEnd"/>
            <w:r>
              <w:rPr>
                <w:sz w:val="20"/>
                <w:szCs w:val="20"/>
              </w:rPr>
              <w:t xml:space="preserve"> </w:t>
            </w:r>
            <w:proofErr w:type="gramStart"/>
            <w:r>
              <w:rPr>
                <w:sz w:val="20"/>
                <w:szCs w:val="20"/>
              </w:rPr>
              <w:t>а</w:t>
            </w:r>
            <w:proofErr w:type="gramEnd"/>
            <w:r>
              <w:rPr>
                <w:sz w:val="20"/>
                <w:szCs w:val="20"/>
              </w:rPr>
              <w:t>дрес: 660036, ул. Академгородок, зд.50, стр.24</w:t>
            </w:r>
          </w:p>
          <w:p w:rsidR="00711166" w:rsidRDefault="00711166">
            <w:pPr>
              <w:rPr>
                <w:sz w:val="20"/>
                <w:szCs w:val="20"/>
              </w:rPr>
            </w:pPr>
            <w:r>
              <w:rPr>
                <w:sz w:val="20"/>
                <w:szCs w:val="20"/>
              </w:rPr>
              <w:t>Тел. 205-19-33,  факс: 205-19-50</w:t>
            </w:r>
          </w:p>
          <w:p w:rsidR="00711166" w:rsidRDefault="00711166">
            <w:pPr>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10" w:history="1">
              <w:r>
                <w:rPr>
                  <w:rStyle w:val="a8"/>
                  <w:sz w:val="20"/>
                  <w:szCs w:val="20"/>
                  <w:lang w:val="en-US"/>
                </w:rPr>
                <w:t>chem</w:t>
              </w:r>
              <w:r>
                <w:rPr>
                  <w:rStyle w:val="a8"/>
                  <w:sz w:val="20"/>
                  <w:szCs w:val="20"/>
                </w:rPr>
                <w:t>@</w:t>
              </w:r>
              <w:r>
                <w:rPr>
                  <w:rStyle w:val="a8"/>
                  <w:sz w:val="20"/>
                  <w:szCs w:val="20"/>
                  <w:lang w:val="en-US"/>
                </w:rPr>
                <w:t>icct</w:t>
              </w:r>
              <w:r>
                <w:rPr>
                  <w:rStyle w:val="a8"/>
                  <w:sz w:val="20"/>
                  <w:szCs w:val="20"/>
                </w:rPr>
                <w:t>.</w:t>
              </w:r>
              <w:proofErr w:type="spellStart"/>
              <w:r>
                <w:rPr>
                  <w:rStyle w:val="a8"/>
                  <w:sz w:val="20"/>
                  <w:szCs w:val="20"/>
                  <w:lang w:val="en-US"/>
                </w:rPr>
                <w:t>ru</w:t>
              </w:r>
              <w:proofErr w:type="spellEnd"/>
            </w:hyperlink>
          </w:p>
          <w:p w:rsidR="00711166" w:rsidRPr="00521965" w:rsidRDefault="00711166">
            <w:pPr>
              <w:pStyle w:val="afffc"/>
              <w:ind w:left="0"/>
              <w:jc w:val="left"/>
              <w:rPr>
                <w:sz w:val="20"/>
                <w:szCs w:val="20"/>
              </w:rPr>
            </w:pPr>
            <w:r w:rsidRPr="00521965">
              <w:rPr>
                <w:sz w:val="20"/>
                <w:szCs w:val="20"/>
              </w:rPr>
              <w:t xml:space="preserve">ИНН 2466000560 /КПП 246301001 </w:t>
            </w:r>
          </w:p>
          <w:p w:rsidR="00711166" w:rsidRPr="00521965" w:rsidRDefault="00711166">
            <w:pPr>
              <w:pStyle w:val="afffc"/>
              <w:ind w:left="0"/>
              <w:jc w:val="left"/>
              <w:rPr>
                <w:sz w:val="20"/>
                <w:szCs w:val="20"/>
              </w:rPr>
            </w:pPr>
            <w:r w:rsidRPr="00521965">
              <w:rPr>
                <w:sz w:val="20"/>
                <w:szCs w:val="20"/>
              </w:rPr>
              <w:t>УФК по Красно</w:t>
            </w:r>
            <w:r w:rsidR="001C7CE0">
              <w:rPr>
                <w:sz w:val="20"/>
                <w:szCs w:val="20"/>
              </w:rPr>
              <w:t xml:space="preserve">ярскому краю (ИХХТ СО РАН </w:t>
            </w:r>
            <w:proofErr w:type="gramStart"/>
            <w:r w:rsidR="001C7CE0">
              <w:rPr>
                <w:sz w:val="20"/>
                <w:szCs w:val="20"/>
              </w:rPr>
              <w:t>л</w:t>
            </w:r>
            <w:proofErr w:type="gramEnd"/>
            <w:r w:rsidR="001C7CE0">
              <w:rPr>
                <w:sz w:val="20"/>
                <w:szCs w:val="20"/>
              </w:rPr>
              <w:t>/с 21</w:t>
            </w:r>
            <w:r w:rsidRPr="00521965">
              <w:rPr>
                <w:sz w:val="20"/>
                <w:szCs w:val="20"/>
              </w:rPr>
              <w:t xml:space="preserve">196Ц37590) счет № 40501810000002000002 </w:t>
            </w:r>
          </w:p>
          <w:p w:rsidR="00711166" w:rsidRPr="00521965" w:rsidRDefault="00711166">
            <w:pPr>
              <w:pStyle w:val="afffc"/>
              <w:ind w:left="0"/>
              <w:jc w:val="left"/>
              <w:rPr>
                <w:sz w:val="20"/>
                <w:szCs w:val="20"/>
              </w:rPr>
            </w:pPr>
            <w:r w:rsidRPr="00521965">
              <w:rPr>
                <w:sz w:val="20"/>
                <w:szCs w:val="20"/>
              </w:rPr>
              <w:t xml:space="preserve">в ГРКЦ ГУ Банка России по Красноярскому </w:t>
            </w:r>
            <w:proofErr w:type="spellStart"/>
            <w:r w:rsidRPr="00521965">
              <w:rPr>
                <w:sz w:val="20"/>
                <w:szCs w:val="20"/>
              </w:rPr>
              <w:t>кр</w:t>
            </w:r>
            <w:proofErr w:type="spellEnd"/>
            <w:r w:rsidRPr="00521965">
              <w:rPr>
                <w:sz w:val="20"/>
                <w:szCs w:val="20"/>
              </w:rPr>
              <w:t xml:space="preserve">., </w:t>
            </w:r>
            <w:proofErr w:type="spellStart"/>
            <w:r w:rsidRPr="00521965">
              <w:rPr>
                <w:sz w:val="20"/>
                <w:szCs w:val="20"/>
              </w:rPr>
              <w:t>г</w:t>
            </w:r>
            <w:proofErr w:type="gramStart"/>
            <w:r w:rsidRPr="00521965">
              <w:rPr>
                <w:sz w:val="20"/>
                <w:szCs w:val="20"/>
              </w:rPr>
              <w:t>.К</w:t>
            </w:r>
            <w:proofErr w:type="gramEnd"/>
            <w:r w:rsidRPr="00521965">
              <w:rPr>
                <w:sz w:val="20"/>
                <w:szCs w:val="20"/>
              </w:rPr>
              <w:t>расноярск</w:t>
            </w:r>
            <w:proofErr w:type="spellEnd"/>
            <w:r w:rsidRPr="00521965">
              <w:rPr>
                <w:sz w:val="20"/>
                <w:szCs w:val="20"/>
              </w:rPr>
              <w:t>,</w:t>
            </w:r>
          </w:p>
          <w:p w:rsidR="00711166" w:rsidRPr="00521965" w:rsidRDefault="00711166">
            <w:pPr>
              <w:pStyle w:val="afffc"/>
              <w:ind w:left="0"/>
              <w:jc w:val="left"/>
              <w:rPr>
                <w:sz w:val="20"/>
                <w:szCs w:val="20"/>
              </w:rPr>
            </w:pPr>
            <w:r w:rsidRPr="00521965">
              <w:rPr>
                <w:sz w:val="20"/>
                <w:szCs w:val="20"/>
              </w:rPr>
              <w:t xml:space="preserve">БИК РКЦ 040407001 </w:t>
            </w:r>
          </w:p>
        </w:tc>
        <w:tc>
          <w:tcPr>
            <w:tcW w:w="5058" w:type="dxa"/>
          </w:tcPr>
          <w:p w:rsidR="00711166" w:rsidRDefault="00711166">
            <w:pPr>
              <w:rPr>
                <w:b/>
              </w:rPr>
            </w:pPr>
            <w:r>
              <w:rPr>
                <w:b/>
              </w:rPr>
              <w:t xml:space="preserve">Поставщик: </w:t>
            </w:r>
          </w:p>
          <w:p w:rsidR="00711166" w:rsidRDefault="00711166"/>
        </w:tc>
      </w:tr>
    </w:tbl>
    <w:p w:rsidR="00711166" w:rsidRDefault="00711166" w:rsidP="00A614EB">
      <w:pPr>
        <w:pStyle w:val="af7"/>
      </w:pPr>
    </w:p>
    <w:p w:rsidR="00711166" w:rsidRDefault="00711166" w:rsidP="00A614EB">
      <w:pPr>
        <w:rPr>
          <w:b/>
          <w:sz w:val="22"/>
          <w:szCs w:val="22"/>
        </w:rPr>
      </w:pPr>
      <w:r>
        <w:t xml:space="preserve"> </w:t>
      </w:r>
      <w:r>
        <w:rPr>
          <w:b/>
          <w:sz w:val="22"/>
          <w:szCs w:val="22"/>
        </w:rPr>
        <w:t xml:space="preserve">от Заказчика:                                                                                              от Поставщика:                                 </w:t>
      </w:r>
    </w:p>
    <w:p w:rsidR="00711166" w:rsidRDefault="00711166" w:rsidP="00A614EB">
      <w:pPr>
        <w:rPr>
          <w:sz w:val="22"/>
          <w:szCs w:val="22"/>
        </w:rPr>
      </w:pPr>
      <w:r>
        <w:rPr>
          <w:sz w:val="22"/>
          <w:szCs w:val="22"/>
        </w:rPr>
        <w:t xml:space="preserve">__________________                                                                              _______________________          </w:t>
      </w:r>
    </w:p>
    <w:p w:rsidR="00711166" w:rsidRDefault="00711166" w:rsidP="00A614EB">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711166" w:rsidRDefault="00711166" w:rsidP="00E25699">
      <w:pPr>
        <w:jc w:val="center"/>
      </w:pPr>
    </w:p>
    <w:p w:rsidR="00711166" w:rsidRDefault="00711166" w:rsidP="00A614EB">
      <w:pPr>
        <w:jc w:val="right"/>
      </w:pPr>
    </w:p>
    <w:p w:rsidR="00711166" w:rsidRDefault="00711166" w:rsidP="00E25699"/>
    <w:p w:rsidR="00711166" w:rsidRDefault="00711166" w:rsidP="00E25699"/>
    <w:p w:rsidR="00711166" w:rsidRDefault="00711166" w:rsidP="00E25699"/>
    <w:p w:rsidR="00202633" w:rsidRDefault="00202633" w:rsidP="00E25699"/>
    <w:p w:rsidR="00202633" w:rsidRDefault="00202633" w:rsidP="00E25699"/>
    <w:p w:rsidR="00202633" w:rsidRDefault="00202633" w:rsidP="00E25699"/>
    <w:p w:rsidR="00202633" w:rsidRDefault="00202633"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43F47" w:rsidRDefault="00743F47" w:rsidP="00E25699"/>
    <w:p w:rsidR="00711166" w:rsidRDefault="00711166" w:rsidP="00E25699">
      <w:pPr>
        <w:jc w:val="right"/>
      </w:pPr>
      <w:r>
        <w:lastRenderedPageBreak/>
        <w:t xml:space="preserve">  Приложение №1</w:t>
      </w:r>
    </w:p>
    <w:p w:rsidR="00711166" w:rsidRDefault="00711166" w:rsidP="00E25699">
      <w:pPr>
        <w:jc w:val="center"/>
      </w:pPr>
      <w:r>
        <w:t xml:space="preserve">                                                                                                                  к проекту Контракта</w:t>
      </w:r>
    </w:p>
    <w:p w:rsidR="00711166" w:rsidRDefault="00711166" w:rsidP="00E25699">
      <w:pPr>
        <w:jc w:val="center"/>
      </w:pPr>
      <w:r>
        <w:t xml:space="preserve">                                                                                                            от «     » ________ 2014г. №      -2014</w:t>
      </w:r>
      <w:proofErr w:type="gramStart"/>
      <w:r>
        <w:t xml:space="preserve"> К</w:t>
      </w:r>
      <w:proofErr w:type="gramEnd"/>
    </w:p>
    <w:p w:rsidR="00711166" w:rsidRDefault="00711166" w:rsidP="00E25699">
      <w:pPr>
        <w:rPr>
          <w:b/>
        </w:rPr>
      </w:pPr>
    </w:p>
    <w:p w:rsidR="00711166" w:rsidRPr="00E748ED" w:rsidRDefault="00711166" w:rsidP="00E25699">
      <w:pPr>
        <w:ind w:left="720"/>
        <w:jc w:val="center"/>
        <w:rPr>
          <w:b/>
          <w:bCs/>
        </w:rPr>
      </w:pPr>
      <w:r>
        <w:rPr>
          <w:b/>
          <w:bCs/>
        </w:rPr>
        <w:t>СПЕЦИФИКАЦИЯ</w:t>
      </w:r>
    </w:p>
    <w:p w:rsidR="006E7FC6" w:rsidRDefault="006E7FC6" w:rsidP="00E25699">
      <w:pPr>
        <w:pStyle w:val="afffff"/>
        <w:ind w:left="720"/>
        <w:jc w:val="both"/>
        <w:rPr>
          <w:rFonts w:ascii="Times New Roman" w:hAnsi="Times New Roman"/>
        </w:rPr>
      </w:pPr>
    </w:p>
    <w:p w:rsidR="006E7FC6" w:rsidRDefault="006E7FC6" w:rsidP="00E25699">
      <w:pPr>
        <w:pStyle w:val="afffff"/>
        <w:ind w:left="720"/>
        <w:jc w:val="both"/>
        <w:rPr>
          <w:rFonts w:ascii="Times New Roman" w:hAnsi="Times New Roman"/>
        </w:rPr>
      </w:pPr>
    </w:p>
    <w:p w:rsidR="00202633" w:rsidRDefault="00202633" w:rsidP="00202633">
      <w:pPr>
        <w:ind w:right="219" w:firstLine="567"/>
        <w:jc w:val="center"/>
      </w:pPr>
      <w:r w:rsidRPr="00A52435">
        <w:t>Аналитическая просеивающая машина для сыпучих материалов низкой плотности с размером частиц 20-500 мкм – 1 комплект.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5812"/>
      </w:tblGrid>
      <w:tr w:rsidR="00873755" w:rsidRPr="005A1079" w:rsidTr="00873755">
        <w:tc>
          <w:tcPr>
            <w:tcW w:w="4928"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Аналитическая просеивающая машина для сыпучих материалов низкой плотности с размером частиц 20-500 мкм для 230В, 50/60 Гц</w:t>
            </w:r>
            <w:r w:rsidR="00221468">
              <w:t xml:space="preserve"> </w:t>
            </w:r>
          </w:p>
        </w:tc>
        <w:tc>
          <w:tcPr>
            <w:tcW w:w="5812"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Способ разделения на фракции – ситовой.</w:t>
            </w:r>
          </w:p>
          <w:p w:rsidR="00873755" w:rsidRPr="00873755" w:rsidRDefault="00873755" w:rsidP="004352EC">
            <w:r w:rsidRPr="00873755">
              <w:t>Диаметр сит  - не менее 450 мм.</w:t>
            </w:r>
          </w:p>
          <w:p w:rsidR="00873755" w:rsidRPr="00873755" w:rsidRDefault="00873755" w:rsidP="004352EC">
            <w:r w:rsidRPr="00873755">
              <w:t>Размер ячейки сита:</w:t>
            </w:r>
          </w:p>
          <w:p w:rsidR="00873755" w:rsidRPr="00873755" w:rsidRDefault="00873755" w:rsidP="004352EC">
            <w:r w:rsidRPr="00873755">
              <w:t xml:space="preserve">минимальный - не более 25 мкм. </w:t>
            </w:r>
          </w:p>
          <w:p w:rsidR="00873755" w:rsidRPr="00873755" w:rsidRDefault="00873755" w:rsidP="004352EC">
            <w:r w:rsidRPr="00873755">
              <w:t xml:space="preserve">максимальный – не менее 120 мм. </w:t>
            </w:r>
          </w:p>
          <w:p w:rsidR="00873755" w:rsidRPr="00873755" w:rsidRDefault="00873755" w:rsidP="004352EC"/>
          <w:p w:rsidR="00873755" w:rsidRPr="00873755" w:rsidRDefault="00873755" w:rsidP="004352EC">
            <w:r w:rsidRPr="00873755">
              <w:t>Режимы рассеивания:</w:t>
            </w:r>
          </w:p>
          <w:p w:rsidR="00873755" w:rsidRPr="00873755" w:rsidRDefault="00873755" w:rsidP="004352EC">
            <w:r w:rsidRPr="00873755">
              <w:t>Сухой – наличие</w:t>
            </w:r>
          </w:p>
          <w:p w:rsidR="00873755" w:rsidRPr="00873755" w:rsidRDefault="00873755" w:rsidP="004352EC">
            <w:r w:rsidRPr="00873755">
              <w:t>Мокрый – наличие.</w:t>
            </w:r>
          </w:p>
          <w:p w:rsidR="00873755" w:rsidRPr="00873755" w:rsidRDefault="00873755" w:rsidP="004352EC"/>
          <w:p w:rsidR="00873755" w:rsidRPr="00873755" w:rsidRDefault="00873755" w:rsidP="004352EC">
            <w:r w:rsidRPr="00873755">
              <w:t xml:space="preserve">Привод – электромагнитный, </w:t>
            </w:r>
            <w:proofErr w:type="gramStart"/>
            <w:r w:rsidRPr="00873755">
              <w:t>движение</w:t>
            </w:r>
            <w:proofErr w:type="gramEnd"/>
            <w:r w:rsidRPr="00873755">
              <w:t xml:space="preserve"> передаваемое материалу при рассеивании трехмерное, спиралевидное.</w:t>
            </w:r>
          </w:p>
          <w:p w:rsidR="00873755" w:rsidRPr="00873755" w:rsidRDefault="00873755" w:rsidP="004352EC">
            <w:r w:rsidRPr="00873755">
              <w:t>Мощность привода – не менее 350Вт.</w:t>
            </w:r>
          </w:p>
          <w:p w:rsidR="00873755" w:rsidRPr="00873755" w:rsidRDefault="00873755" w:rsidP="004352EC">
            <w:r w:rsidRPr="00873755">
              <w:t>Режимы работы:</w:t>
            </w:r>
          </w:p>
          <w:p w:rsidR="00873755" w:rsidRPr="00873755" w:rsidRDefault="00873755" w:rsidP="004352EC">
            <w:proofErr w:type="gramStart"/>
            <w:r w:rsidRPr="00873755">
              <w:t>непрерывный</w:t>
            </w:r>
            <w:proofErr w:type="gramEnd"/>
            <w:r w:rsidRPr="00873755">
              <w:t xml:space="preserve"> - наличие</w:t>
            </w:r>
          </w:p>
          <w:p w:rsidR="00873755" w:rsidRPr="00873755" w:rsidRDefault="00873755" w:rsidP="004352EC">
            <w:proofErr w:type="gramStart"/>
            <w:r w:rsidRPr="00873755">
              <w:t>пульсирующий</w:t>
            </w:r>
            <w:proofErr w:type="gramEnd"/>
            <w:r w:rsidRPr="00873755">
              <w:t xml:space="preserve"> – наличие.</w:t>
            </w:r>
          </w:p>
          <w:p w:rsidR="00873755" w:rsidRPr="00873755" w:rsidRDefault="00873755" w:rsidP="004352EC">
            <w:r w:rsidRPr="00873755">
              <w:t>Длительность остановки в пульсирующем режиме:</w:t>
            </w:r>
          </w:p>
          <w:p w:rsidR="00873755" w:rsidRPr="00873755" w:rsidRDefault="00873755" w:rsidP="004352EC">
            <w:r w:rsidRPr="00873755">
              <w:t xml:space="preserve">минимальная - не более 10 сек. </w:t>
            </w:r>
          </w:p>
          <w:p w:rsidR="00873755" w:rsidRPr="00873755" w:rsidRDefault="00873755" w:rsidP="004352EC">
            <w:r w:rsidRPr="00873755">
              <w:t xml:space="preserve">максимальная – не менее 90сек. </w:t>
            </w:r>
          </w:p>
          <w:p w:rsidR="00873755" w:rsidRPr="00873755" w:rsidRDefault="00873755" w:rsidP="004352EC"/>
          <w:p w:rsidR="00873755" w:rsidRPr="00873755" w:rsidRDefault="00873755" w:rsidP="004352EC">
            <w:r w:rsidRPr="00873755">
              <w:t>Амплитуда привода:</w:t>
            </w:r>
          </w:p>
          <w:p w:rsidR="00873755" w:rsidRPr="00873755" w:rsidRDefault="00873755" w:rsidP="004352EC">
            <w:proofErr w:type="gramStart"/>
            <w:r w:rsidRPr="00873755">
              <w:t>минимальная</w:t>
            </w:r>
            <w:proofErr w:type="gramEnd"/>
            <w:r w:rsidRPr="00873755">
              <w:t xml:space="preserve">  - не более 0,2 мм</w:t>
            </w:r>
          </w:p>
          <w:p w:rsidR="00873755" w:rsidRPr="00873755" w:rsidRDefault="00873755" w:rsidP="004352EC">
            <w:proofErr w:type="gramStart"/>
            <w:r w:rsidRPr="00873755">
              <w:t>максимальная</w:t>
            </w:r>
            <w:proofErr w:type="gramEnd"/>
            <w:r w:rsidRPr="00873755">
              <w:t xml:space="preserve"> не менее - 2 мм</w:t>
            </w:r>
          </w:p>
          <w:p w:rsidR="00873755" w:rsidRPr="00873755" w:rsidRDefault="00873755" w:rsidP="004352EC">
            <w:proofErr w:type="spellStart"/>
            <w:proofErr w:type="gramStart"/>
            <w:r w:rsidRPr="00873755">
              <w:t>C</w:t>
            </w:r>
            <w:proofErr w:type="gramEnd"/>
            <w:r w:rsidRPr="00873755">
              <w:t>итовое</w:t>
            </w:r>
            <w:proofErr w:type="spellEnd"/>
            <w:r w:rsidRPr="00873755">
              <w:t xml:space="preserve"> ускорение:</w:t>
            </w:r>
          </w:p>
          <w:p w:rsidR="00873755" w:rsidRPr="00873755" w:rsidRDefault="00873755" w:rsidP="004352EC">
            <w:r w:rsidRPr="00873755">
              <w:t>минимальное  - не более 0,6 g</w:t>
            </w:r>
          </w:p>
          <w:p w:rsidR="00873755" w:rsidRPr="00873755" w:rsidRDefault="00873755" w:rsidP="004352EC">
            <w:r w:rsidRPr="00873755">
              <w:t>максимальное  - не менее 7 g</w:t>
            </w:r>
          </w:p>
          <w:p w:rsidR="00873755" w:rsidRPr="00873755" w:rsidRDefault="00873755" w:rsidP="004352EC"/>
          <w:p w:rsidR="00873755" w:rsidRPr="00873755" w:rsidRDefault="00873755" w:rsidP="004352EC">
            <w:r w:rsidRPr="00873755">
              <w:t>Полезная нагрузка (масса одновременно рассеиваемого материала) – не менее 25 кг</w:t>
            </w:r>
          </w:p>
          <w:p w:rsidR="00873755" w:rsidRPr="00873755" w:rsidRDefault="00873755" w:rsidP="004352EC">
            <w:r w:rsidRPr="00873755">
              <w:t xml:space="preserve">Количество одновременно используемых сит в колонне - не менее 8 </w:t>
            </w:r>
            <w:proofErr w:type="spellStart"/>
            <w:proofErr w:type="gramStart"/>
            <w:r w:rsidRPr="00873755">
              <w:t>шт</w:t>
            </w:r>
            <w:proofErr w:type="spellEnd"/>
            <w:proofErr w:type="gramEnd"/>
          </w:p>
          <w:p w:rsidR="00873755" w:rsidRPr="00873755" w:rsidRDefault="00873755" w:rsidP="004352EC">
            <w:r w:rsidRPr="00873755">
              <w:t xml:space="preserve">Зажимные устройства для каждого режима рассеивания: </w:t>
            </w:r>
          </w:p>
          <w:p w:rsidR="00873755" w:rsidRPr="00873755" w:rsidRDefault="00873755" w:rsidP="004352EC">
            <w:proofErr w:type="gramStart"/>
            <w:r w:rsidRPr="00873755">
              <w:t>накручивающийся</w:t>
            </w:r>
            <w:proofErr w:type="gramEnd"/>
            <w:r w:rsidRPr="00873755">
              <w:t xml:space="preserve"> на штанги  - по 1 комплекту.</w:t>
            </w:r>
          </w:p>
          <w:p w:rsidR="00873755" w:rsidRPr="00873755" w:rsidRDefault="00873755" w:rsidP="004352EC">
            <w:r w:rsidRPr="00873755">
              <w:t>устанавливаемы в любой части штанги без прохождения всей резьбы штанги – по 1 комплекту.</w:t>
            </w:r>
          </w:p>
          <w:p w:rsidR="00873755" w:rsidRPr="00873755" w:rsidRDefault="00873755" w:rsidP="004352EC"/>
          <w:p w:rsidR="00873755" w:rsidRPr="00873755" w:rsidRDefault="00873755" w:rsidP="004352EC">
            <w:r w:rsidRPr="00873755">
              <w:t>Электропитание: 1 фазное, 220</w:t>
            </w:r>
            <w:proofErr w:type="gramStart"/>
            <w:r w:rsidRPr="00873755">
              <w:t xml:space="preserve"> В</w:t>
            </w:r>
            <w:proofErr w:type="gramEnd"/>
            <w:r w:rsidRPr="00873755">
              <w:t>, 50 Гц</w:t>
            </w:r>
          </w:p>
          <w:p w:rsidR="00873755" w:rsidRPr="00873755" w:rsidRDefault="00873755" w:rsidP="004352EC">
            <w:r w:rsidRPr="00873755">
              <w:t>Габариты не более -  Ш х</w:t>
            </w:r>
            <w:proofErr w:type="gramStart"/>
            <w:r w:rsidRPr="00873755">
              <w:t xml:space="preserve"> В</w:t>
            </w:r>
            <w:proofErr w:type="gramEnd"/>
            <w:r w:rsidRPr="00873755">
              <w:t xml:space="preserve"> х Д: 720 x 440 x 660 мм</w:t>
            </w:r>
          </w:p>
          <w:p w:rsidR="00873755" w:rsidRPr="00873755" w:rsidRDefault="00873755" w:rsidP="004352EC">
            <w:r w:rsidRPr="00873755">
              <w:lastRenderedPageBreak/>
              <w:t>Вес – не более 200 кг.</w:t>
            </w:r>
          </w:p>
          <w:p w:rsidR="00873755" w:rsidRPr="00873755" w:rsidRDefault="00873755" w:rsidP="004352EC"/>
          <w:p w:rsidR="00873755" w:rsidRPr="00873755" w:rsidRDefault="00873755" w:rsidP="004352EC">
            <w:r w:rsidRPr="00873755">
              <w:t>Управление:</w:t>
            </w:r>
          </w:p>
          <w:p w:rsidR="00873755" w:rsidRPr="00873755" w:rsidRDefault="00873755" w:rsidP="004352EC">
            <w:r w:rsidRPr="00873755">
              <w:t>Ручное  - задание параметров через контрольную панель</w:t>
            </w:r>
          </w:p>
          <w:p w:rsidR="00873755" w:rsidRPr="00873755" w:rsidRDefault="00873755" w:rsidP="004352EC">
            <w:r w:rsidRPr="00873755">
              <w:t>Автоматизированное - задание параметров с персонального компьютера посредством программного обеспечения.</w:t>
            </w:r>
          </w:p>
          <w:p w:rsidR="00873755" w:rsidRPr="00873755" w:rsidRDefault="00873755" w:rsidP="004352EC"/>
          <w:p w:rsidR="00873755" w:rsidRPr="00873755" w:rsidRDefault="00873755" w:rsidP="004352EC">
            <w:r w:rsidRPr="00873755">
              <w:t>Контрольная панель:</w:t>
            </w:r>
          </w:p>
          <w:p w:rsidR="00873755" w:rsidRPr="00873755" w:rsidRDefault="00873755" w:rsidP="004352EC">
            <w:r w:rsidRPr="00873755">
              <w:t xml:space="preserve">тип – </w:t>
            </w:r>
            <w:proofErr w:type="gramStart"/>
            <w:r w:rsidRPr="00873755">
              <w:t>выносная</w:t>
            </w:r>
            <w:proofErr w:type="gramEnd"/>
            <w:r w:rsidRPr="00873755">
              <w:t>,</w:t>
            </w:r>
          </w:p>
          <w:p w:rsidR="00873755" w:rsidRPr="00873755" w:rsidRDefault="00873755" w:rsidP="004352EC">
            <w:r w:rsidRPr="00873755">
              <w:t>отображение и задание параметров – цифровое,</w:t>
            </w:r>
          </w:p>
          <w:p w:rsidR="00873755" w:rsidRPr="00873755" w:rsidRDefault="00873755" w:rsidP="004352EC">
            <w:r w:rsidRPr="00873755">
              <w:t>возможность настенного монтажа  – наличие,</w:t>
            </w:r>
          </w:p>
          <w:p w:rsidR="00873755" w:rsidRPr="00873755" w:rsidRDefault="00873755" w:rsidP="004352EC">
            <w:r w:rsidRPr="00873755">
              <w:t>отображение всех параметров рассева (время, амплитуда вибрации, ситовое ускорение, длительность остановки, режим работы) – наличие,</w:t>
            </w:r>
          </w:p>
          <w:p w:rsidR="00873755" w:rsidRPr="00873755" w:rsidRDefault="00873755" w:rsidP="004352EC">
            <w:r w:rsidRPr="00873755">
              <w:t>количество сохраняемых параметров рассеивания – не менее 9,</w:t>
            </w:r>
          </w:p>
          <w:p w:rsidR="00873755" w:rsidRPr="00873755" w:rsidRDefault="00873755" w:rsidP="004352EC">
            <w:r w:rsidRPr="00873755">
              <w:t>возможность подключения к ПК через RS 232 – наличие.</w:t>
            </w:r>
          </w:p>
        </w:tc>
      </w:tr>
      <w:tr w:rsidR="00873755" w:rsidRPr="005A1079" w:rsidTr="00873755">
        <w:tc>
          <w:tcPr>
            <w:tcW w:w="4928"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lastRenderedPageBreak/>
              <w:t>Программное обеспечение для управления рассевом обработки полученных результатов при помощи персонального компьютера</w:t>
            </w:r>
          </w:p>
          <w:p w:rsidR="00873755" w:rsidRPr="00873755" w:rsidRDefault="00873755" w:rsidP="004352EC"/>
        </w:tc>
        <w:tc>
          <w:tcPr>
            <w:tcW w:w="5812"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 xml:space="preserve">Операционная система - </w:t>
            </w:r>
            <w:proofErr w:type="spellStart"/>
            <w:r w:rsidRPr="00873755">
              <w:t>Windows</w:t>
            </w:r>
            <w:proofErr w:type="spellEnd"/>
            <w:r w:rsidRPr="00873755">
              <w:t xml:space="preserve">  XP(32Bit)/</w:t>
            </w:r>
            <w:proofErr w:type="spellStart"/>
            <w:r w:rsidRPr="00873755">
              <w:t>Vista</w:t>
            </w:r>
            <w:proofErr w:type="spellEnd"/>
            <w:r w:rsidRPr="00873755">
              <w:t>(32Bit) / 7 (32Bit)</w:t>
            </w:r>
          </w:p>
          <w:p w:rsidR="00873755" w:rsidRPr="00873755" w:rsidRDefault="00873755" w:rsidP="004352EC">
            <w:r w:rsidRPr="00873755">
              <w:t>Возможности:</w:t>
            </w:r>
          </w:p>
          <w:p w:rsidR="00873755" w:rsidRPr="00873755" w:rsidRDefault="00873755" w:rsidP="004352EC">
            <w:r w:rsidRPr="00873755">
              <w:t>- определение задания рассеивания,</w:t>
            </w:r>
          </w:p>
          <w:p w:rsidR="00873755" w:rsidRPr="00873755" w:rsidRDefault="00873755" w:rsidP="004352EC">
            <w:r w:rsidRPr="00873755">
              <w:t>- автоматическая регистрация и взвешивание сит,</w:t>
            </w:r>
          </w:p>
          <w:p w:rsidR="00873755" w:rsidRPr="00873755" w:rsidRDefault="00873755" w:rsidP="004352EC">
            <w:r w:rsidRPr="00873755">
              <w:t xml:space="preserve"> - отслеживание процесса рассеивания,</w:t>
            </w:r>
          </w:p>
          <w:p w:rsidR="00873755" w:rsidRPr="00873755" w:rsidRDefault="00873755" w:rsidP="004352EC">
            <w:r w:rsidRPr="00873755">
              <w:t xml:space="preserve"> - сохранение результатов и параметров рассеивания,</w:t>
            </w:r>
          </w:p>
          <w:p w:rsidR="00873755" w:rsidRPr="00873755" w:rsidRDefault="00873755" w:rsidP="004352EC">
            <w:r w:rsidRPr="00873755">
              <w:t xml:space="preserve">- количество сит в колонне не менее 15, </w:t>
            </w:r>
          </w:p>
          <w:p w:rsidR="00873755" w:rsidRPr="00873755" w:rsidRDefault="00873755" w:rsidP="004352EC">
            <w:r w:rsidRPr="00873755">
              <w:t>- расчет распределения частиц,</w:t>
            </w:r>
          </w:p>
          <w:p w:rsidR="00873755" w:rsidRPr="00873755" w:rsidRDefault="00873755" w:rsidP="004352EC">
            <w:r w:rsidRPr="00873755">
              <w:t>- оценка и администрирование данных измерения,</w:t>
            </w:r>
          </w:p>
          <w:p w:rsidR="00873755" w:rsidRPr="00873755" w:rsidRDefault="00873755" w:rsidP="004352EC">
            <w:r w:rsidRPr="00873755">
              <w:t>-измерительный протокол в соответствии со стандартами,</w:t>
            </w:r>
          </w:p>
          <w:p w:rsidR="00873755" w:rsidRPr="00873755" w:rsidRDefault="00873755" w:rsidP="004352EC">
            <w:r w:rsidRPr="00873755">
              <w:t>-комплексное представление результатов в таблицах и графиках,</w:t>
            </w:r>
          </w:p>
          <w:p w:rsidR="00873755" w:rsidRPr="00873755" w:rsidRDefault="00873755" w:rsidP="004352EC">
            <w:r w:rsidRPr="00873755">
              <w:t>- выбор и конфигурация существующих аналитических систем измерения.</w:t>
            </w:r>
          </w:p>
          <w:p w:rsidR="00873755" w:rsidRPr="00873755" w:rsidRDefault="00873755" w:rsidP="004352EC">
            <w:r w:rsidRPr="00873755">
              <w:t>Руководство - наличие.</w:t>
            </w:r>
          </w:p>
          <w:p w:rsidR="00873755" w:rsidRPr="00873755" w:rsidRDefault="00873755" w:rsidP="004352EC">
            <w:r w:rsidRPr="00873755">
              <w:t>Соединение с компьютером - интерфейс RS 232</w:t>
            </w:r>
          </w:p>
        </w:tc>
      </w:tr>
      <w:tr w:rsidR="00873755" w:rsidRPr="005A1079" w:rsidTr="00873755">
        <w:tc>
          <w:tcPr>
            <w:tcW w:w="4928"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Сита, комплектующие для рассева</w:t>
            </w:r>
          </w:p>
        </w:tc>
        <w:tc>
          <w:tcPr>
            <w:tcW w:w="5812"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 xml:space="preserve">Тип сит – </w:t>
            </w:r>
            <w:proofErr w:type="gramStart"/>
            <w:r w:rsidRPr="00873755">
              <w:t>контрольные</w:t>
            </w:r>
            <w:proofErr w:type="gramEnd"/>
            <w:r w:rsidRPr="00873755">
              <w:t>,</w:t>
            </w:r>
          </w:p>
          <w:p w:rsidR="00873755" w:rsidRPr="00873755" w:rsidRDefault="00873755" w:rsidP="004352EC">
            <w:r w:rsidRPr="00873755">
              <w:t>Заводской сертификат контроля размеров ячейки для каждого сита – наличие.</w:t>
            </w:r>
          </w:p>
          <w:p w:rsidR="00873755" w:rsidRPr="00873755" w:rsidRDefault="00873755" w:rsidP="004352EC">
            <w:r w:rsidRPr="00873755">
              <w:t xml:space="preserve">Материал </w:t>
            </w:r>
            <w:proofErr w:type="spellStart"/>
            <w:r w:rsidRPr="00873755">
              <w:t>обейчатки</w:t>
            </w:r>
            <w:proofErr w:type="spellEnd"/>
            <w:r w:rsidRPr="00873755">
              <w:t xml:space="preserve"> – нерж. сталь,</w:t>
            </w:r>
          </w:p>
          <w:p w:rsidR="00873755" w:rsidRPr="00873755" w:rsidRDefault="00873755" w:rsidP="004352EC">
            <w:r w:rsidRPr="00873755">
              <w:t>Материал сетки (просеивающий элемент) – нерж. сталь,</w:t>
            </w:r>
          </w:p>
          <w:p w:rsidR="00873755" w:rsidRPr="00873755" w:rsidRDefault="00873755" w:rsidP="004352EC">
            <w:r w:rsidRPr="00873755">
              <w:t>Диаметр всех сит – 450 мм,</w:t>
            </w:r>
          </w:p>
          <w:p w:rsidR="00873755" w:rsidRPr="00873755" w:rsidRDefault="00873755" w:rsidP="004352EC">
            <w:r w:rsidRPr="00873755">
              <w:t xml:space="preserve">Высота </w:t>
            </w:r>
            <w:proofErr w:type="spellStart"/>
            <w:r w:rsidRPr="00873755">
              <w:t>обейчатки</w:t>
            </w:r>
            <w:proofErr w:type="spellEnd"/>
            <w:r w:rsidRPr="00873755">
              <w:t xml:space="preserve"> всех сит – 100 мм,</w:t>
            </w:r>
          </w:p>
          <w:p w:rsidR="00873755" w:rsidRPr="00873755" w:rsidRDefault="00873755" w:rsidP="004352EC">
            <w:r w:rsidRPr="00873755">
              <w:t>Комплект из 15 сит:</w:t>
            </w:r>
          </w:p>
          <w:p w:rsidR="00873755" w:rsidRPr="00873755" w:rsidRDefault="00873755" w:rsidP="004352EC">
            <w:r w:rsidRPr="00873755">
              <w:t>размеры ячеек и количество сит:</w:t>
            </w:r>
          </w:p>
          <w:p w:rsidR="00873755" w:rsidRPr="00873755" w:rsidRDefault="00873755" w:rsidP="004352EC">
            <w:r w:rsidRPr="00873755">
              <w:t xml:space="preserve">36 мкм – 1 </w:t>
            </w:r>
            <w:proofErr w:type="spellStart"/>
            <w:proofErr w:type="gramStart"/>
            <w:r w:rsidRPr="00873755">
              <w:t>шт</w:t>
            </w:r>
            <w:proofErr w:type="spellEnd"/>
            <w:proofErr w:type="gramEnd"/>
          </w:p>
          <w:p w:rsidR="00873755" w:rsidRPr="00873755" w:rsidRDefault="00873755" w:rsidP="004352EC">
            <w:r w:rsidRPr="00873755">
              <w:lastRenderedPageBreak/>
              <w:t xml:space="preserve">40 мкм – 1 </w:t>
            </w:r>
            <w:proofErr w:type="spellStart"/>
            <w:proofErr w:type="gramStart"/>
            <w:r w:rsidRPr="00873755">
              <w:t>шт</w:t>
            </w:r>
            <w:proofErr w:type="spellEnd"/>
            <w:proofErr w:type="gramEnd"/>
          </w:p>
          <w:p w:rsidR="00873755" w:rsidRPr="00873755" w:rsidRDefault="00873755" w:rsidP="004352EC">
            <w:r w:rsidRPr="00873755">
              <w:t xml:space="preserve">50 мкм – 1 </w:t>
            </w:r>
            <w:proofErr w:type="spellStart"/>
            <w:proofErr w:type="gramStart"/>
            <w:r w:rsidRPr="00873755">
              <w:t>шт</w:t>
            </w:r>
            <w:proofErr w:type="spellEnd"/>
            <w:proofErr w:type="gramEnd"/>
          </w:p>
          <w:p w:rsidR="00873755" w:rsidRPr="00873755" w:rsidRDefault="00873755" w:rsidP="004352EC">
            <w:r w:rsidRPr="00873755">
              <w:t xml:space="preserve">63 мкм – 1 </w:t>
            </w:r>
            <w:proofErr w:type="spellStart"/>
            <w:proofErr w:type="gramStart"/>
            <w:r w:rsidRPr="00873755">
              <w:t>шт</w:t>
            </w:r>
            <w:proofErr w:type="spellEnd"/>
            <w:proofErr w:type="gramEnd"/>
          </w:p>
          <w:p w:rsidR="00873755" w:rsidRPr="00873755" w:rsidRDefault="00873755" w:rsidP="004352EC">
            <w:r w:rsidRPr="00873755">
              <w:t xml:space="preserve">71 мкм – 1 </w:t>
            </w:r>
            <w:proofErr w:type="spellStart"/>
            <w:proofErr w:type="gramStart"/>
            <w:r w:rsidRPr="00873755">
              <w:t>шт</w:t>
            </w:r>
            <w:proofErr w:type="spellEnd"/>
            <w:proofErr w:type="gramEnd"/>
          </w:p>
          <w:p w:rsidR="00873755" w:rsidRPr="00873755" w:rsidRDefault="00873755" w:rsidP="004352EC">
            <w:r w:rsidRPr="00873755">
              <w:t xml:space="preserve">80 мкм – 1 </w:t>
            </w:r>
            <w:proofErr w:type="spellStart"/>
            <w:proofErr w:type="gramStart"/>
            <w:r w:rsidRPr="00873755">
              <w:t>шт</w:t>
            </w:r>
            <w:proofErr w:type="spellEnd"/>
            <w:proofErr w:type="gramEnd"/>
          </w:p>
          <w:p w:rsidR="00873755" w:rsidRPr="00873755" w:rsidRDefault="00873755" w:rsidP="004352EC">
            <w:r w:rsidRPr="00873755">
              <w:t xml:space="preserve">90 мкм – 1 </w:t>
            </w:r>
            <w:proofErr w:type="spellStart"/>
            <w:proofErr w:type="gramStart"/>
            <w:r w:rsidRPr="00873755">
              <w:t>шт</w:t>
            </w:r>
            <w:proofErr w:type="spellEnd"/>
            <w:proofErr w:type="gramEnd"/>
          </w:p>
          <w:p w:rsidR="00873755" w:rsidRPr="00873755" w:rsidRDefault="00873755" w:rsidP="004352EC">
            <w:r w:rsidRPr="00873755">
              <w:t xml:space="preserve">100 мкм – 1 </w:t>
            </w:r>
            <w:proofErr w:type="spellStart"/>
            <w:proofErr w:type="gramStart"/>
            <w:r w:rsidRPr="00873755">
              <w:t>шт</w:t>
            </w:r>
            <w:proofErr w:type="spellEnd"/>
            <w:proofErr w:type="gramEnd"/>
          </w:p>
          <w:p w:rsidR="00873755" w:rsidRPr="00873755" w:rsidRDefault="00873755" w:rsidP="004352EC">
            <w:r w:rsidRPr="00873755">
              <w:t xml:space="preserve">112 мкм – 1 </w:t>
            </w:r>
            <w:proofErr w:type="spellStart"/>
            <w:proofErr w:type="gramStart"/>
            <w:r w:rsidRPr="00873755">
              <w:t>шт</w:t>
            </w:r>
            <w:proofErr w:type="spellEnd"/>
            <w:proofErr w:type="gramEnd"/>
          </w:p>
          <w:p w:rsidR="00873755" w:rsidRPr="00873755" w:rsidRDefault="00873755" w:rsidP="004352EC">
            <w:r w:rsidRPr="00873755">
              <w:t xml:space="preserve">125 мкм – 1 </w:t>
            </w:r>
            <w:proofErr w:type="spellStart"/>
            <w:proofErr w:type="gramStart"/>
            <w:r w:rsidRPr="00873755">
              <w:t>шт</w:t>
            </w:r>
            <w:proofErr w:type="spellEnd"/>
            <w:proofErr w:type="gramEnd"/>
          </w:p>
          <w:p w:rsidR="00873755" w:rsidRPr="00873755" w:rsidRDefault="00873755" w:rsidP="004352EC">
            <w:r w:rsidRPr="00873755">
              <w:t xml:space="preserve">160 мкм – 1 </w:t>
            </w:r>
            <w:proofErr w:type="spellStart"/>
            <w:proofErr w:type="gramStart"/>
            <w:r w:rsidRPr="00873755">
              <w:t>шт</w:t>
            </w:r>
            <w:proofErr w:type="spellEnd"/>
            <w:proofErr w:type="gramEnd"/>
          </w:p>
          <w:p w:rsidR="00873755" w:rsidRPr="00873755" w:rsidRDefault="00873755" w:rsidP="004352EC">
            <w:r w:rsidRPr="00873755">
              <w:t xml:space="preserve">200 мкм – 1 </w:t>
            </w:r>
            <w:proofErr w:type="spellStart"/>
            <w:proofErr w:type="gramStart"/>
            <w:r w:rsidRPr="00873755">
              <w:t>шт</w:t>
            </w:r>
            <w:proofErr w:type="spellEnd"/>
            <w:proofErr w:type="gramEnd"/>
          </w:p>
          <w:p w:rsidR="00873755" w:rsidRPr="00873755" w:rsidRDefault="00873755" w:rsidP="004352EC">
            <w:r w:rsidRPr="00873755">
              <w:t xml:space="preserve">250 мкм – 1 </w:t>
            </w:r>
            <w:proofErr w:type="spellStart"/>
            <w:proofErr w:type="gramStart"/>
            <w:r w:rsidRPr="00873755">
              <w:t>шт</w:t>
            </w:r>
            <w:proofErr w:type="spellEnd"/>
            <w:proofErr w:type="gramEnd"/>
          </w:p>
          <w:p w:rsidR="00873755" w:rsidRPr="00873755" w:rsidRDefault="00873755" w:rsidP="004352EC">
            <w:r w:rsidRPr="00873755">
              <w:t xml:space="preserve">300 мкм – 1 </w:t>
            </w:r>
            <w:proofErr w:type="spellStart"/>
            <w:proofErr w:type="gramStart"/>
            <w:r w:rsidRPr="00873755">
              <w:t>шт</w:t>
            </w:r>
            <w:proofErr w:type="spellEnd"/>
            <w:proofErr w:type="gramEnd"/>
          </w:p>
          <w:p w:rsidR="00873755" w:rsidRPr="00873755" w:rsidRDefault="00873755" w:rsidP="004352EC">
            <w:r w:rsidRPr="00873755">
              <w:t xml:space="preserve">500 мкм – 1 </w:t>
            </w:r>
            <w:proofErr w:type="spellStart"/>
            <w:proofErr w:type="gramStart"/>
            <w:r w:rsidRPr="00873755">
              <w:t>шт</w:t>
            </w:r>
            <w:proofErr w:type="spellEnd"/>
            <w:proofErr w:type="gramEnd"/>
          </w:p>
        </w:tc>
      </w:tr>
      <w:tr w:rsidR="00873755" w:rsidRPr="005A1079" w:rsidTr="00873755">
        <w:tc>
          <w:tcPr>
            <w:tcW w:w="4928"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lastRenderedPageBreak/>
              <w:t>Дополнительное оборудование и ЗИП</w:t>
            </w:r>
          </w:p>
        </w:tc>
        <w:tc>
          <w:tcPr>
            <w:tcW w:w="5812" w:type="dxa"/>
            <w:tcBorders>
              <w:top w:val="single" w:sz="4" w:space="0" w:color="000000"/>
              <w:left w:val="single" w:sz="4" w:space="0" w:color="000000"/>
              <w:bottom w:val="single" w:sz="4" w:space="0" w:color="000000"/>
              <w:right w:val="single" w:sz="4" w:space="0" w:color="000000"/>
            </w:tcBorders>
            <w:hideMark/>
          </w:tcPr>
          <w:p w:rsidR="00873755" w:rsidRPr="00873755" w:rsidRDefault="00873755" w:rsidP="004352EC">
            <w:r w:rsidRPr="00873755">
              <w:t>Комплект должен быть ориентирован на работу с ситами диаметром 450мм</w:t>
            </w:r>
          </w:p>
          <w:p w:rsidR="00873755" w:rsidRPr="00873755" w:rsidRDefault="00873755" w:rsidP="004352EC">
            <w:r w:rsidRPr="00873755">
              <w:t xml:space="preserve">Поддон для сит диаметр 450мм, высота 50мм, материал </w:t>
            </w:r>
            <w:proofErr w:type="spellStart"/>
            <w:r w:rsidRPr="00873755">
              <w:t>нерж</w:t>
            </w:r>
            <w:proofErr w:type="gramStart"/>
            <w:r w:rsidRPr="00873755">
              <w:t>.с</w:t>
            </w:r>
            <w:proofErr w:type="gramEnd"/>
            <w:r w:rsidRPr="00873755">
              <w:t>таль</w:t>
            </w:r>
            <w:proofErr w:type="spellEnd"/>
            <w:r w:rsidRPr="00873755">
              <w:t xml:space="preserve">  – 1 </w:t>
            </w:r>
            <w:proofErr w:type="spellStart"/>
            <w:r w:rsidRPr="00873755">
              <w:t>шт</w:t>
            </w:r>
            <w:proofErr w:type="spellEnd"/>
            <w:r w:rsidRPr="00873755">
              <w:t>,</w:t>
            </w:r>
          </w:p>
          <w:p w:rsidR="00873755" w:rsidRPr="00873755" w:rsidRDefault="00873755" w:rsidP="004352EC">
            <w:r w:rsidRPr="00873755">
              <w:t xml:space="preserve">Промежуточный поддон диаметр 450мм, высота 100мм, материал </w:t>
            </w:r>
            <w:proofErr w:type="spellStart"/>
            <w:r w:rsidRPr="00873755">
              <w:t>нерж</w:t>
            </w:r>
            <w:proofErr w:type="gramStart"/>
            <w:r w:rsidRPr="00873755">
              <w:t>.с</w:t>
            </w:r>
            <w:proofErr w:type="gramEnd"/>
            <w:r w:rsidRPr="00873755">
              <w:t>таль</w:t>
            </w:r>
            <w:proofErr w:type="spellEnd"/>
            <w:r w:rsidRPr="00873755">
              <w:t xml:space="preserve">  – 1 </w:t>
            </w:r>
            <w:proofErr w:type="spellStart"/>
            <w:r w:rsidRPr="00873755">
              <w:t>шт</w:t>
            </w:r>
            <w:proofErr w:type="spellEnd"/>
            <w:r w:rsidRPr="00873755">
              <w:t>,</w:t>
            </w:r>
          </w:p>
          <w:p w:rsidR="00873755" w:rsidRPr="00873755" w:rsidRDefault="00873755" w:rsidP="004352EC">
            <w:r w:rsidRPr="00873755">
              <w:t xml:space="preserve">Промежуточное кольцо диаметр 450мм, высота 100мм, материал </w:t>
            </w:r>
            <w:proofErr w:type="spellStart"/>
            <w:r w:rsidRPr="00873755">
              <w:t>нерж</w:t>
            </w:r>
            <w:proofErr w:type="gramStart"/>
            <w:r w:rsidRPr="00873755">
              <w:t>.с</w:t>
            </w:r>
            <w:proofErr w:type="gramEnd"/>
            <w:r w:rsidRPr="00873755">
              <w:t>таль</w:t>
            </w:r>
            <w:proofErr w:type="spellEnd"/>
            <w:r w:rsidRPr="00873755">
              <w:t xml:space="preserve">  – 1 </w:t>
            </w:r>
            <w:proofErr w:type="spellStart"/>
            <w:r w:rsidRPr="00873755">
              <w:t>шт</w:t>
            </w:r>
            <w:proofErr w:type="spellEnd"/>
            <w:r w:rsidRPr="00873755">
              <w:t>,</w:t>
            </w:r>
          </w:p>
          <w:p w:rsidR="00873755" w:rsidRPr="00873755" w:rsidRDefault="00873755" w:rsidP="004352EC">
            <w:r w:rsidRPr="00873755">
              <w:t xml:space="preserve">Вентиляционное кольцо для мокрого рассева диаметр 450мм, высота 100мм, материал </w:t>
            </w:r>
            <w:proofErr w:type="spellStart"/>
            <w:r w:rsidRPr="00873755">
              <w:t>нерж</w:t>
            </w:r>
            <w:proofErr w:type="gramStart"/>
            <w:r w:rsidRPr="00873755">
              <w:t>.с</w:t>
            </w:r>
            <w:proofErr w:type="gramEnd"/>
            <w:r w:rsidRPr="00873755">
              <w:t>таль</w:t>
            </w:r>
            <w:proofErr w:type="spellEnd"/>
            <w:r w:rsidRPr="00873755">
              <w:t xml:space="preserve">– 5 </w:t>
            </w:r>
            <w:proofErr w:type="spellStart"/>
            <w:r w:rsidRPr="00873755">
              <w:t>шт</w:t>
            </w:r>
            <w:proofErr w:type="spellEnd"/>
          </w:p>
          <w:p w:rsidR="00873755" w:rsidRPr="00873755" w:rsidRDefault="00873755" w:rsidP="004352EC">
            <w:r w:rsidRPr="00873755">
              <w:t xml:space="preserve">Поддон с выпуском диаметр 450мм, высота 100мм, материал </w:t>
            </w:r>
            <w:proofErr w:type="spellStart"/>
            <w:r w:rsidRPr="00873755">
              <w:t>нерж</w:t>
            </w:r>
            <w:proofErr w:type="gramStart"/>
            <w:r w:rsidRPr="00873755">
              <w:t>.с</w:t>
            </w:r>
            <w:proofErr w:type="gramEnd"/>
            <w:r w:rsidRPr="00873755">
              <w:t>таль</w:t>
            </w:r>
            <w:proofErr w:type="spellEnd"/>
            <w:r w:rsidRPr="00873755">
              <w:t xml:space="preserve">  – 1 </w:t>
            </w:r>
            <w:proofErr w:type="spellStart"/>
            <w:r w:rsidRPr="00873755">
              <w:t>шт</w:t>
            </w:r>
            <w:proofErr w:type="spellEnd"/>
            <w:r w:rsidRPr="00873755">
              <w:t>,</w:t>
            </w:r>
          </w:p>
          <w:p w:rsidR="00873755" w:rsidRPr="00873755" w:rsidRDefault="00873755" w:rsidP="004352EC">
            <w:r w:rsidRPr="00873755">
              <w:t xml:space="preserve">Крышка для сит  диаметр 450мм, материал </w:t>
            </w:r>
            <w:proofErr w:type="spellStart"/>
            <w:r w:rsidRPr="00873755">
              <w:t>нерж</w:t>
            </w:r>
            <w:proofErr w:type="gramStart"/>
            <w:r w:rsidRPr="00873755">
              <w:t>.с</w:t>
            </w:r>
            <w:proofErr w:type="gramEnd"/>
            <w:r w:rsidRPr="00873755">
              <w:t>таль</w:t>
            </w:r>
            <w:proofErr w:type="spellEnd"/>
            <w:r w:rsidRPr="00873755">
              <w:t xml:space="preserve">  – 1 </w:t>
            </w:r>
            <w:proofErr w:type="spellStart"/>
            <w:r w:rsidRPr="00873755">
              <w:t>шт</w:t>
            </w:r>
            <w:proofErr w:type="spellEnd"/>
            <w:r w:rsidRPr="00873755">
              <w:t>,</w:t>
            </w:r>
          </w:p>
          <w:p w:rsidR="00873755" w:rsidRPr="00873755" w:rsidRDefault="00873755" w:rsidP="004352EC">
            <w:r w:rsidRPr="00873755">
              <w:t xml:space="preserve">Запасное уплотнительное кольцо для сит диаметр 450мм– 16 </w:t>
            </w:r>
            <w:proofErr w:type="spellStart"/>
            <w:proofErr w:type="gramStart"/>
            <w:r w:rsidRPr="00873755">
              <w:t>шт</w:t>
            </w:r>
            <w:proofErr w:type="spellEnd"/>
            <w:proofErr w:type="gramEnd"/>
          </w:p>
        </w:tc>
      </w:tr>
    </w:tbl>
    <w:p w:rsidR="00743F47" w:rsidRDefault="00743F47" w:rsidP="00743F47">
      <w:pPr>
        <w:pStyle w:val="af9"/>
        <w:widowControl w:val="0"/>
        <w:tabs>
          <w:tab w:val="left" w:pos="900"/>
        </w:tabs>
        <w:autoSpaceDE w:val="0"/>
        <w:autoSpaceDN w:val="0"/>
        <w:adjustRightInd w:val="0"/>
        <w:ind w:left="0" w:right="-104"/>
      </w:pPr>
    </w:p>
    <w:p w:rsidR="00743F47" w:rsidRPr="00277FC8" w:rsidRDefault="00743F47" w:rsidP="00743F47">
      <w:pPr>
        <w:pStyle w:val="af9"/>
        <w:widowControl w:val="0"/>
        <w:tabs>
          <w:tab w:val="left" w:pos="900"/>
        </w:tabs>
        <w:autoSpaceDE w:val="0"/>
        <w:autoSpaceDN w:val="0"/>
        <w:adjustRightInd w:val="0"/>
        <w:ind w:left="0" w:right="-104"/>
      </w:pPr>
      <w:r>
        <w:t>Поставляемый товар</w:t>
      </w:r>
      <w:r w:rsidRPr="00277FC8">
        <w:t xml:space="preserve"> должен являться новым</w:t>
      </w:r>
      <w:r>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202633" w:rsidRPr="00A52435" w:rsidRDefault="00202633" w:rsidP="00202633">
      <w:pPr>
        <w:keepNext/>
        <w:keepLines/>
        <w:ind w:firstLine="709"/>
        <w:jc w:val="center"/>
        <w:rPr>
          <w:b/>
        </w:rPr>
      </w:pPr>
    </w:p>
    <w:p w:rsidR="00202633" w:rsidRPr="00A52435" w:rsidRDefault="00202633" w:rsidP="00202633">
      <w:pPr>
        <w:ind w:firstLine="709"/>
        <w:rPr>
          <w:b/>
        </w:rPr>
      </w:pPr>
      <w:r w:rsidRPr="00A52435">
        <w:t>Гарантийный срок: 24 месяца с  момента поставки товара со склада Поставщика.</w:t>
      </w:r>
    </w:p>
    <w:p w:rsidR="00202633" w:rsidRDefault="00202633" w:rsidP="00202633">
      <w:pPr>
        <w:keepNext/>
        <w:keepLines/>
        <w:ind w:firstLine="709"/>
        <w:jc w:val="center"/>
        <w:rPr>
          <w:b/>
        </w:rPr>
      </w:pPr>
    </w:p>
    <w:p w:rsidR="006E7FC6" w:rsidRDefault="00202633" w:rsidP="006E7FC6">
      <w:pPr>
        <w:ind w:firstLine="709"/>
        <w:jc w:val="center"/>
        <w:rPr>
          <w:b/>
        </w:rPr>
      </w:pPr>
      <w:r w:rsidRPr="00E90106">
        <w:rPr>
          <w:b/>
          <w:sz w:val="22"/>
          <w:szCs w:val="22"/>
        </w:rPr>
        <w:t>ИТОГО: Общая стоимость товара составляет:</w:t>
      </w:r>
    </w:p>
    <w:p w:rsidR="006E7FC6" w:rsidRDefault="006E7FC6" w:rsidP="006E7FC6">
      <w:pPr>
        <w:keepNext/>
        <w:keepLines/>
        <w:ind w:firstLine="709"/>
        <w:jc w:val="center"/>
        <w:rPr>
          <w:b/>
        </w:rPr>
      </w:pPr>
    </w:p>
    <w:p w:rsidR="00711166" w:rsidRDefault="00711166" w:rsidP="00E25699">
      <w:pPr>
        <w:pStyle w:val="1f1"/>
        <w:widowControl w:val="0"/>
        <w:tabs>
          <w:tab w:val="left" w:pos="900"/>
        </w:tabs>
        <w:suppressAutoHyphens w:val="0"/>
        <w:autoSpaceDE w:val="0"/>
        <w:autoSpaceDN w:val="0"/>
        <w:adjustRightInd w:val="0"/>
        <w:ind w:right="140"/>
      </w:pPr>
    </w:p>
    <w:p w:rsidR="00C27C92" w:rsidRDefault="00C27C92" w:rsidP="00E25699">
      <w:pPr>
        <w:pStyle w:val="1f1"/>
        <w:widowControl w:val="0"/>
        <w:tabs>
          <w:tab w:val="left" w:pos="900"/>
        </w:tabs>
        <w:suppressAutoHyphens w:val="0"/>
        <w:autoSpaceDE w:val="0"/>
        <w:autoSpaceDN w:val="0"/>
        <w:adjustRightInd w:val="0"/>
        <w:ind w:right="140"/>
      </w:pPr>
    </w:p>
    <w:p w:rsidR="00A577EC" w:rsidRDefault="00A577EC" w:rsidP="00A577EC">
      <w:pPr>
        <w:rPr>
          <w:b/>
          <w:sz w:val="22"/>
          <w:szCs w:val="22"/>
        </w:rPr>
      </w:pPr>
      <w:r>
        <w:rPr>
          <w:b/>
          <w:sz w:val="22"/>
          <w:szCs w:val="22"/>
        </w:rPr>
        <w:t xml:space="preserve">от Заказчика:                                                                                              от Поставщика:                                 </w:t>
      </w:r>
    </w:p>
    <w:p w:rsidR="00A577EC" w:rsidRDefault="00A577EC" w:rsidP="00A577EC">
      <w:pPr>
        <w:rPr>
          <w:sz w:val="22"/>
          <w:szCs w:val="22"/>
        </w:rPr>
      </w:pPr>
      <w:r>
        <w:rPr>
          <w:sz w:val="22"/>
          <w:szCs w:val="22"/>
        </w:rPr>
        <w:t xml:space="preserve">__________________                                                                              _______________________          </w:t>
      </w:r>
    </w:p>
    <w:p w:rsidR="00A577EC" w:rsidRDefault="00A577EC" w:rsidP="00A577EC">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711166" w:rsidRDefault="00711166" w:rsidP="00A577EC">
      <w:pPr>
        <w:shd w:val="clear" w:color="auto" w:fill="FFFFFF"/>
        <w:ind w:right="454"/>
        <w:rPr>
          <w:b/>
          <w:bCs/>
          <w:spacing w:val="-1"/>
        </w:rPr>
      </w:pPr>
    </w:p>
    <w:p w:rsidR="00EB5B44" w:rsidRDefault="00EB5B44" w:rsidP="00A577EC">
      <w:pPr>
        <w:shd w:val="clear" w:color="auto" w:fill="FFFFFF"/>
        <w:ind w:right="454"/>
        <w:rPr>
          <w:b/>
          <w:bCs/>
          <w:spacing w:val="-1"/>
        </w:rPr>
      </w:pPr>
    </w:p>
    <w:p w:rsidR="00EB5B44" w:rsidRDefault="00EB5B44" w:rsidP="00EB5B44">
      <w:pPr>
        <w:shd w:val="clear" w:color="auto" w:fill="FFFFFF"/>
        <w:ind w:left="1083" w:right="454" w:hanging="414"/>
        <w:jc w:val="right"/>
        <w:rPr>
          <w:b/>
          <w:bCs/>
          <w:spacing w:val="-1"/>
        </w:rPr>
      </w:pPr>
    </w:p>
    <w:p w:rsidR="00EB5B44" w:rsidRDefault="00EB5B44" w:rsidP="00EB5B44">
      <w:pPr>
        <w:shd w:val="clear" w:color="auto" w:fill="FFFFFF"/>
        <w:ind w:left="1083" w:right="454" w:hanging="414"/>
        <w:jc w:val="right"/>
        <w:rPr>
          <w:b/>
          <w:bCs/>
          <w:spacing w:val="-1"/>
        </w:rPr>
      </w:pPr>
    </w:p>
    <w:p w:rsidR="00202633" w:rsidRDefault="00202633" w:rsidP="00F00DA6">
      <w:pPr>
        <w:shd w:val="clear" w:color="auto" w:fill="FFFFFF"/>
        <w:ind w:right="454"/>
        <w:rPr>
          <w:b/>
          <w:bCs/>
          <w:spacing w:val="-1"/>
        </w:rPr>
      </w:pPr>
    </w:p>
    <w:p w:rsidR="00EB5B44" w:rsidRDefault="00EB5B44" w:rsidP="00EB5B44">
      <w:pPr>
        <w:shd w:val="clear" w:color="auto" w:fill="FFFFFF"/>
        <w:ind w:left="1083" w:right="454" w:hanging="414"/>
        <w:jc w:val="right"/>
        <w:rPr>
          <w:b/>
          <w:bCs/>
          <w:spacing w:val="-1"/>
        </w:rPr>
      </w:pPr>
    </w:p>
    <w:p w:rsidR="00EB5B44" w:rsidRDefault="00EB5B44" w:rsidP="00EB5B44">
      <w:pPr>
        <w:shd w:val="clear" w:color="auto" w:fill="FFFFFF"/>
        <w:ind w:left="1083" w:right="454" w:hanging="414"/>
        <w:jc w:val="right"/>
        <w:rPr>
          <w:b/>
          <w:bCs/>
          <w:spacing w:val="-1"/>
        </w:rPr>
      </w:pPr>
    </w:p>
    <w:p w:rsidR="00EB5B44" w:rsidRDefault="00EB5B44" w:rsidP="00EB5B44">
      <w:pPr>
        <w:shd w:val="clear" w:color="auto" w:fill="FFFFFF"/>
        <w:ind w:left="1083" w:right="454" w:hanging="414"/>
        <w:jc w:val="right"/>
        <w:rPr>
          <w:b/>
          <w:bCs/>
          <w:spacing w:val="-1"/>
        </w:rPr>
      </w:pPr>
    </w:p>
    <w:p w:rsidR="00EB5B44" w:rsidRPr="00317EA6" w:rsidRDefault="00EB5B44" w:rsidP="00EB5B44">
      <w:pPr>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EB5B44">
      <w:pPr>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EB5B44">
      <w:pPr>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EB5B4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EB5B44" w:rsidP="00EB5B4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EB5B44" w:rsidRPr="00317EA6" w:rsidRDefault="00EB5B44" w:rsidP="00EB5B4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 xml:space="preserve">аукционе в электронной форме по размещению заказа на право заключения контракта </w:t>
      </w:r>
      <w:proofErr w:type="gramStart"/>
      <w:r w:rsidRPr="00317EA6">
        <w:rPr>
          <w:spacing w:val="-3"/>
        </w:rPr>
        <w:t>на</w:t>
      </w:r>
      <w:proofErr w:type="gramEnd"/>
    </w:p>
    <w:p w:rsidR="00EB5B44" w:rsidRPr="00317EA6" w:rsidRDefault="00EB5B44" w:rsidP="00EB5B44">
      <w:pPr>
        <w:shd w:val="clear" w:color="auto" w:fill="FFFFFF"/>
        <w:tabs>
          <w:tab w:val="left" w:leader="underscore" w:pos="1687"/>
        </w:tabs>
        <w:spacing w:line="276" w:lineRule="exact"/>
        <w:ind w:left="110"/>
      </w:pPr>
      <w:r w:rsidRPr="00317EA6">
        <w:tab/>
        <w:t xml:space="preserve">   </w:t>
      </w:r>
      <w:proofErr w:type="gramStart"/>
      <w:r w:rsidRPr="00317EA6">
        <w:rPr>
          <w:i/>
          <w:iCs/>
          <w:spacing w:val="3"/>
        </w:rPr>
        <w:t xml:space="preserve">(предмет   контракта   и  реестровый   номер   извещения   </w:t>
      </w:r>
      <w:proofErr w:type="gramEnd"/>
    </w:p>
    <w:p w:rsidR="00EB5B44" w:rsidRPr="00317EA6" w:rsidRDefault="00EB5B44" w:rsidP="00EB5B44">
      <w:pPr>
        <w:shd w:val="clear" w:color="auto" w:fill="FFFFFF"/>
        <w:spacing w:before="2" w:line="276" w:lineRule="exact"/>
        <w:ind w:left="118"/>
      </w:pPr>
      <w:r w:rsidRPr="00317EA6">
        <w:rPr>
          <w:i/>
          <w:iCs/>
        </w:rPr>
        <w:t>аукциона в электронной форме).</w:t>
      </w:r>
    </w:p>
    <w:p w:rsidR="00EB5B44" w:rsidRPr="00317EA6" w:rsidRDefault="00EB5B44" w:rsidP="00EB5B44">
      <w:pPr>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w:t>
      </w:r>
      <w:proofErr w:type="gramStart"/>
      <w:r w:rsidRPr="00317EA6">
        <w:rPr>
          <w:spacing w:val="-4"/>
        </w:rPr>
        <w:t>согласны</w:t>
      </w:r>
      <w:proofErr w:type="gramEnd"/>
      <w:r w:rsidRPr="00317EA6">
        <w:rPr>
          <w:spacing w:val="-4"/>
        </w:rPr>
        <w:t xml:space="preserve"> осуществить поставку указанного ниже товара в указанных объемах:</w:t>
      </w:r>
    </w:p>
    <w:p w:rsidR="00EB5B44" w:rsidRPr="00317EA6" w:rsidRDefault="00EB5B44" w:rsidP="00EB5B44">
      <w:pPr>
        <w:jc w:val="center"/>
        <w:rPr>
          <w:b/>
        </w:rPr>
      </w:pPr>
    </w:p>
    <w:p w:rsidR="00EB5B44" w:rsidRDefault="00EB5B44" w:rsidP="00A577EC">
      <w:pPr>
        <w:shd w:val="clear" w:color="auto" w:fill="FFFFFF"/>
        <w:ind w:right="454"/>
        <w:rPr>
          <w:b/>
          <w:bCs/>
          <w:spacing w:val="-1"/>
        </w:rPr>
      </w:pPr>
    </w:p>
    <w:p w:rsidR="00455140" w:rsidRPr="00844FC9" w:rsidRDefault="00455140" w:rsidP="00455140">
      <w:pPr>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455140">
      <w:pPr>
        <w:tabs>
          <w:tab w:val="left" w:pos="993"/>
        </w:tabs>
        <w:autoSpaceDE w:val="0"/>
        <w:autoSpaceDN w:val="0"/>
        <w:adjustRightInd w:val="0"/>
        <w:ind w:firstLine="540"/>
        <w:jc w:val="right"/>
        <w:rPr>
          <w:sz w:val="22"/>
          <w:szCs w:val="22"/>
        </w:rPr>
      </w:pPr>
    </w:p>
    <w:p w:rsidR="00455140" w:rsidRDefault="00455140" w:rsidP="00455140">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455140">
      <w:pPr>
        <w:tabs>
          <w:tab w:val="left" w:pos="993"/>
        </w:tabs>
        <w:autoSpaceDE w:val="0"/>
        <w:autoSpaceDN w:val="0"/>
        <w:adjustRightInd w:val="0"/>
        <w:ind w:firstLine="540"/>
        <w:jc w:val="center"/>
        <w:rPr>
          <w:b/>
          <w:sz w:val="22"/>
          <w:szCs w:val="22"/>
        </w:rPr>
      </w:pP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w:t>
      </w:r>
      <w:proofErr w:type="spellStart"/>
      <w:r w:rsidRPr="007C6D86">
        <w:rPr>
          <w:bCs/>
          <w:sz w:val="22"/>
          <w:szCs w:val="22"/>
        </w:rPr>
        <w:t>непроведении</w:t>
      </w:r>
      <w:proofErr w:type="spellEnd"/>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 xml:space="preserve">требованию о </w:t>
      </w:r>
      <w:proofErr w:type="spellStart"/>
      <w:r w:rsidRPr="007C6D86">
        <w:rPr>
          <w:bCs/>
          <w:sz w:val="22"/>
          <w:szCs w:val="22"/>
        </w:rPr>
        <w:t>неприостановлении</w:t>
      </w:r>
      <w:proofErr w:type="spellEnd"/>
      <w:r w:rsidRPr="007C6D86">
        <w:rPr>
          <w:bCs/>
          <w:sz w:val="22"/>
          <w:szCs w:val="22"/>
        </w:rPr>
        <w:t xml:space="preserve">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455140">
      <w:pPr>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455140">
      <w:pPr>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455140" w:rsidRDefault="00455140" w:rsidP="00455140">
      <w:pPr>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455140">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0A5408" w:rsidRDefault="000A5408" w:rsidP="000A5408">
      <w:pPr>
        <w:jc w:val="center"/>
      </w:pPr>
      <w:r w:rsidRPr="007A00E9">
        <w:t xml:space="preserve">                                                                                                              </w:t>
      </w:r>
    </w:p>
    <w:p w:rsidR="000A5408" w:rsidRDefault="000A5408" w:rsidP="000A5408">
      <w:pPr>
        <w:jc w:val="center"/>
      </w:pPr>
    </w:p>
    <w:p w:rsidR="000A5408" w:rsidRDefault="000A5408" w:rsidP="000A5408">
      <w:pPr>
        <w:jc w:val="center"/>
      </w:pPr>
    </w:p>
    <w:p w:rsidR="000A5408" w:rsidRPr="000A5408" w:rsidRDefault="000A5408" w:rsidP="000A5408">
      <w:pPr>
        <w:ind w:firstLine="7371"/>
        <w:jc w:val="center"/>
        <w:rPr>
          <w:sz w:val="22"/>
          <w:szCs w:val="22"/>
        </w:rPr>
      </w:pPr>
      <w:r w:rsidRPr="000A5408">
        <w:rPr>
          <w:sz w:val="22"/>
          <w:szCs w:val="22"/>
        </w:rPr>
        <w:t>Приложение    к Контракту</w:t>
      </w:r>
    </w:p>
    <w:p w:rsidR="000A5408" w:rsidRPr="000A5408" w:rsidRDefault="000A5408" w:rsidP="000A5408">
      <w:pPr>
        <w:jc w:val="center"/>
        <w:rPr>
          <w:sz w:val="22"/>
          <w:szCs w:val="22"/>
        </w:rPr>
      </w:pPr>
      <w:r w:rsidRPr="000A5408">
        <w:rPr>
          <w:sz w:val="22"/>
          <w:szCs w:val="22"/>
        </w:rPr>
        <w:t xml:space="preserve">                                                                                                       от « »    2014г. №         </w:t>
      </w:r>
    </w:p>
    <w:p w:rsidR="000A5408" w:rsidRPr="000A5408" w:rsidRDefault="000A5408" w:rsidP="000A5408">
      <w:pPr>
        <w:rPr>
          <w:b/>
          <w:sz w:val="22"/>
          <w:szCs w:val="22"/>
        </w:rPr>
      </w:pPr>
    </w:p>
    <w:p w:rsidR="000A5408" w:rsidRPr="000A5408" w:rsidRDefault="000A5408" w:rsidP="000A5408">
      <w:pPr>
        <w:jc w:val="center"/>
        <w:rPr>
          <w:b/>
          <w:sz w:val="22"/>
          <w:szCs w:val="22"/>
        </w:rPr>
      </w:pPr>
      <w:r>
        <w:rPr>
          <w:b/>
          <w:sz w:val="22"/>
          <w:szCs w:val="22"/>
        </w:rPr>
        <w:t xml:space="preserve">АКТ № </w:t>
      </w:r>
    </w:p>
    <w:p w:rsidR="000A5408" w:rsidRPr="000A5408" w:rsidRDefault="000A5408" w:rsidP="000A5408">
      <w:pPr>
        <w:jc w:val="center"/>
        <w:rPr>
          <w:b/>
          <w:sz w:val="22"/>
          <w:szCs w:val="22"/>
        </w:rPr>
      </w:pPr>
      <w:r w:rsidRPr="000A5408">
        <w:rPr>
          <w:b/>
          <w:sz w:val="22"/>
          <w:szCs w:val="22"/>
        </w:rPr>
        <w:t xml:space="preserve">приема – передачи </w:t>
      </w:r>
    </w:p>
    <w:p w:rsidR="000A5408" w:rsidRPr="000A5408" w:rsidRDefault="000A5408" w:rsidP="000A5408">
      <w:pPr>
        <w:jc w:val="center"/>
        <w:rPr>
          <w:b/>
          <w:sz w:val="22"/>
          <w:szCs w:val="22"/>
        </w:rPr>
      </w:pPr>
    </w:p>
    <w:p w:rsidR="000A5408" w:rsidRPr="000A5408" w:rsidRDefault="000A5408" w:rsidP="000A5408">
      <w:pPr>
        <w:rPr>
          <w:sz w:val="22"/>
          <w:szCs w:val="22"/>
        </w:rPr>
      </w:pPr>
      <w:r w:rsidRPr="000A5408">
        <w:rPr>
          <w:sz w:val="22"/>
          <w:szCs w:val="22"/>
        </w:rPr>
        <w:t xml:space="preserve"> </w:t>
      </w:r>
      <w:proofErr w:type="spellStart"/>
      <w:r w:rsidRPr="000A5408">
        <w:rPr>
          <w:sz w:val="22"/>
          <w:szCs w:val="22"/>
        </w:rPr>
        <w:t>г</w:t>
      </w:r>
      <w:proofErr w:type="gramStart"/>
      <w:r w:rsidRPr="000A5408">
        <w:rPr>
          <w:sz w:val="22"/>
          <w:szCs w:val="22"/>
        </w:rPr>
        <w:t>.К</w:t>
      </w:r>
      <w:proofErr w:type="gramEnd"/>
      <w:r w:rsidRPr="000A5408">
        <w:rPr>
          <w:sz w:val="22"/>
          <w:szCs w:val="22"/>
        </w:rPr>
        <w:t>расноярск</w:t>
      </w:r>
      <w:proofErr w:type="spellEnd"/>
      <w:r w:rsidRPr="000A5408">
        <w:rPr>
          <w:sz w:val="22"/>
          <w:szCs w:val="22"/>
        </w:rPr>
        <w:t xml:space="preserve">                                                                                         «___»______________201__г.</w:t>
      </w:r>
    </w:p>
    <w:p w:rsidR="000A5408" w:rsidRPr="000A5408" w:rsidRDefault="000A5408" w:rsidP="000A5408">
      <w:pPr>
        <w:rPr>
          <w:sz w:val="22"/>
          <w:szCs w:val="22"/>
        </w:rPr>
      </w:pPr>
    </w:p>
    <w:p w:rsidR="000A5408" w:rsidRPr="000A5408" w:rsidRDefault="000A5408" w:rsidP="000A5408">
      <w:pPr>
        <w:rPr>
          <w:sz w:val="22"/>
          <w:szCs w:val="22"/>
        </w:rPr>
      </w:pPr>
    </w:p>
    <w:p w:rsidR="000A5408" w:rsidRPr="000A5408" w:rsidRDefault="000A5408" w:rsidP="000A5408">
      <w:pPr>
        <w:rPr>
          <w:sz w:val="22"/>
          <w:szCs w:val="22"/>
        </w:rPr>
      </w:pPr>
    </w:p>
    <w:p w:rsidR="000A5408" w:rsidRPr="000A5408" w:rsidRDefault="000A5408" w:rsidP="000A5408">
      <w:pPr>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0A5408">
        <w:rPr>
          <w:sz w:val="22"/>
          <w:szCs w:val="22"/>
        </w:rPr>
        <w:t>вр.и.о</w:t>
      </w:r>
      <w:proofErr w:type="spellEnd"/>
      <w:r w:rsidRPr="000A5408">
        <w:rPr>
          <w:sz w:val="22"/>
          <w:szCs w:val="22"/>
        </w:rPr>
        <w:t xml:space="preserve">. директора </w:t>
      </w:r>
      <w:proofErr w:type="spellStart"/>
      <w:r w:rsidRPr="000A5408">
        <w:rPr>
          <w:sz w:val="22"/>
          <w:szCs w:val="22"/>
        </w:rPr>
        <w:t>Чеснокова</w:t>
      </w:r>
      <w:proofErr w:type="spellEnd"/>
      <w:r w:rsidRPr="000A5408">
        <w:rPr>
          <w:sz w:val="22"/>
          <w:szCs w:val="22"/>
        </w:rPr>
        <w:t xml:space="preserve"> Николая Васильевича, действующего на основании Устава и Приказа ФАНО России от 26.12.2013г. № 4 </w:t>
      </w:r>
      <w:proofErr w:type="gramStart"/>
      <w:r w:rsidRPr="000A5408">
        <w:rPr>
          <w:sz w:val="22"/>
          <w:szCs w:val="22"/>
        </w:rPr>
        <w:t>п</w:t>
      </w:r>
      <w:proofErr w:type="gramEnd"/>
      <w:r w:rsidRPr="000A5408">
        <w:rPr>
          <w:sz w:val="22"/>
          <w:szCs w:val="22"/>
        </w:rPr>
        <w:t xml:space="preserve">/о и  </w:t>
      </w:r>
    </w:p>
    <w:p w:rsidR="000A5408" w:rsidRPr="000A5408" w:rsidRDefault="000A5408" w:rsidP="000A5408">
      <w:pPr>
        <w:adjustRightInd w:val="0"/>
        <w:ind w:right="-261"/>
        <w:rPr>
          <w:sz w:val="22"/>
          <w:szCs w:val="22"/>
        </w:rPr>
      </w:pPr>
      <w:r w:rsidRPr="000A5408">
        <w:rPr>
          <w:b/>
          <w:bCs/>
          <w:sz w:val="22"/>
          <w:szCs w:val="22"/>
        </w:rPr>
        <w:t>Организация-поставщик:___________________________</w:t>
      </w:r>
      <w:proofErr w:type="gramStart"/>
      <w:r w:rsidRPr="000A5408">
        <w:rPr>
          <w:b/>
          <w:bCs/>
          <w:sz w:val="22"/>
          <w:szCs w:val="22"/>
        </w:rPr>
        <w:t xml:space="preserve"> ,</w:t>
      </w:r>
      <w:proofErr w:type="gramEnd"/>
      <w:r w:rsidRPr="000A5408">
        <w:rPr>
          <w:sz w:val="22"/>
          <w:szCs w:val="22"/>
        </w:rPr>
        <w:t>в лице _______________________, действующего на основании _________, составили настоящий акт о нижеследующем.</w:t>
      </w:r>
    </w:p>
    <w:p w:rsidR="000A5408" w:rsidRPr="000A5408" w:rsidRDefault="000A5408" w:rsidP="000A5408">
      <w:pPr>
        <w:rPr>
          <w:sz w:val="22"/>
          <w:szCs w:val="22"/>
        </w:rPr>
      </w:pPr>
      <w:r w:rsidRPr="000A5408">
        <w:rPr>
          <w:b/>
          <w:sz w:val="22"/>
          <w:szCs w:val="22"/>
        </w:rPr>
        <w:t>Основание для составления Акта:</w:t>
      </w:r>
      <w:r w:rsidRPr="000A5408">
        <w:rPr>
          <w:sz w:val="22"/>
          <w:szCs w:val="22"/>
        </w:rPr>
        <w:t xml:space="preserve"> Контракт от «   »              2014г. №   </w:t>
      </w:r>
    </w:p>
    <w:p w:rsidR="000A5408" w:rsidRPr="000A5408" w:rsidRDefault="000A5408" w:rsidP="000A5408">
      <w:pPr>
        <w:rPr>
          <w:b/>
          <w:sz w:val="22"/>
          <w:szCs w:val="22"/>
        </w:rPr>
      </w:pPr>
      <w:r w:rsidRPr="000A5408">
        <w:rPr>
          <w:b/>
          <w:sz w:val="22"/>
          <w:szCs w:val="22"/>
        </w:rPr>
        <w:t>Сведения о поступившем  товаре:</w:t>
      </w:r>
    </w:p>
    <w:p w:rsidR="000A5408" w:rsidRDefault="000A5408" w:rsidP="000A5408">
      <w:pPr>
        <w:rPr>
          <w:b/>
          <w:sz w:val="22"/>
          <w:szCs w:val="22"/>
        </w:rPr>
      </w:pPr>
    </w:p>
    <w:p w:rsidR="00B42AE4" w:rsidRPr="000A5408" w:rsidRDefault="00B42AE4" w:rsidP="000A5408">
      <w:pPr>
        <w:rPr>
          <w:b/>
          <w:sz w:val="22"/>
          <w:szCs w:val="22"/>
        </w:rPr>
      </w:pPr>
    </w:p>
    <w:p w:rsidR="000A5408" w:rsidRPr="000A5408" w:rsidRDefault="000A5408" w:rsidP="000A5408">
      <w:pPr>
        <w:ind w:left="142" w:right="361" w:firstLine="338"/>
        <w:rPr>
          <w:sz w:val="22"/>
          <w:szCs w:val="22"/>
        </w:rPr>
      </w:pPr>
      <w:r w:rsidRPr="000A5408">
        <w:rPr>
          <w:b/>
          <w:sz w:val="22"/>
          <w:szCs w:val="22"/>
        </w:rPr>
        <w:t>Цена контракта составляет:</w:t>
      </w:r>
      <w:r w:rsidRPr="000A5408">
        <w:rPr>
          <w:sz w:val="22"/>
          <w:szCs w:val="22"/>
        </w:rPr>
        <w:t xml:space="preserve"> </w:t>
      </w:r>
    </w:p>
    <w:p w:rsidR="000A5408" w:rsidRPr="000A5408" w:rsidRDefault="000A5408" w:rsidP="000A5408">
      <w:pPr>
        <w:ind w:firstLine="284"/>
        <w:rPr>
          <w:b/>
          <w:sz w:val="22"/>
          <w:szCs w:val="22"/>
        </w:rPr>
      </w:pPr>
    </w:p>
    <w:p w:rsidR="000A5408" w:rsidRPr="000A5408" w:rsidRDefault="000A5408" w:rsidP="000A5408">
      <w:pPr>
        <w:rPr>
          <w:b/>
          <w:sz w:val="22"/>
          <w:szCs w:val="22"/>
        </w:rPr>
      </w:pPr>
    </w:p>
    <w:p w:rsidR="000A5408" w:rsidRPr="000A5408" w:rsidRDefault="000A5408" w:rsidP="000A5408">
      <w:pPr>
        <w:ind w:right="-185"/>
        <w:rPr>
          <w:sz w:val="22"/>
          <w:szCs w:val="22"/>
        </w:rPr>
      </w:pPr>
      <w:r w:rsidRPr="000A5408">
        <w:rPr>
          <w:b/>
          <w:sz w:val="22"/>
          <w:szCs w:val="22"/>
        </w:rPr>
        <w:t>Результаты осмотра:</w:t>
      </w:r>
    </w:p>
    <w:p w:rsidR="000A5408" w:rsidRPr="000A5408" w:rsidRDefault="000A5408" w:rsidP="000A5408">
      <w:pPr>
        <w:ind w:right="-185"/>
        <w:rPr>
          <w:sz w:val="22"/>
          <w:szCs w:val="22"/>
        </w:rPr>
      </w:pPr>
      <w:r w:rsidRPr="000A5408">
        <w:rPr>
          <w:sz w:val="22"/>
          <w:szCs w:val="22"/>
        </w:rPr>
        <w:t xml:space="preserve">Внешний вид, комплектность  </w:t>
      </w:r>
    </w:p>
    <w:p w:rsidR="000A5408" w:rsidRPr="000A5408" w:rsidRDefault="000A5408" w:rsidP="000A5408">
      <w:pPr>
        <w:ind w:right="-185"/>
        <w:rPr>
          <w:sz w:val="22"/>
          <w:szCs w:val="22"/>
        </w:rPr>
      </w:pPr>
      <w:r w:rsidRPr="000A5408">
        <w:rPr>
          <w:sz w:val="22"/>
          <w:szCs w:val="22"/>
        </w:rPr>
        <w:t>___________________________________________________________________________________</w:t>
      </w:r>
    </w:p>
    <w:p w:rsidR="000A5408" w:rsidRPr="000A5408" w:rsidRDefault="000A5408" w:rsidP="000A5408">
      <w:pPr>
        <w:ind w:right="-185"/>
        <w:jc w:val="center"/>
        <w:rPr>
          <w:sz w:val="22"/>
          <w:szCs w:val="22"/>
        </w:rPr>
      </w:pPr>
      <w:r w:rsidRPr="000A5408">
        <w:rPr>
          <w:sz w:val="22"/>
          <w:szCs w:val="22"/>
        </w:rPr>
        <w:t>(указать повреждение, комплектность при наличии)</w:t>
      </w:r>
    </w:p>
    <w:p w:rsidR="000A5408" w:rsidRPr="000A5408" w:rsidRDefault="000A5408" w:rsidP="000A5408">
      <w:pPr>
        <w:rPr>
          <w:b/>
          <w:sz w:val="22"/>
          <w:szCs w:val="22"/>
        </w:rPr>
      </w:pPr>
    </w:p>
    <w:p w:rsidR="000A5408" w:rsidRPr="000A5408" w:rsidRDefault="000A5408" w:rsidP="000A5408">
      <w:pPr>
        <w:rPr>
          <w:b/>
          <w:sz w:val="22"/>
          <w:szCs w:val="22"/>
        </w:rPr>
      </w:pPr>
    </w:p>
    <w:p w:rsidR="000A5408" w:rsidRPr="000A5408" w:rsidRDefault="000A5408" w:rsidP="000A5408">
      <w:pPr>
        <w:rPr>
          <w:b/>
          <w:sz w:val="22"/>
          <w:szCs w:val="22"/>
        </w:rPr>
      </w:pPr>
    </w:p>
    <w:p w:rsidR="000A5408" w:rsidRPr="000A5408" w:rsidRDefault="000A5408" w:rsidP="000A5408">
      <w:pPr>
        <w:rPr>
          <w:sz w:val="22"/>
          <w:szCs w:val="22"/>
        </w:rPr>
      </w:pPr>
      <w:r w:rsidRPr="000A5408">
        <w:rPr>
          <w:b/>
          <w:sz w:val="22"/>
          <w:szCs w:val="22"/>
        </w:rPr>
        <w:t>Товар  поставлен  (</w:t>
      </w:r>
      <w:r w:rsidRPr="000A5408">
        <w:rPr>
          <w:i/>
          <w:sz w:val="22"/>
          <w:szCs w:val="22"/>
        </w:rPr>
        <w:t>в соответствии, не в соответствии)</w:t>
      </w:r>
      <w:r w:rsidRPr="000A5408">
        <w:rPr>
          <w:b/>
          <w:sz w:val="22"/>
          <w:szCs w:val="22"/>
        </w:rPr>
        <w:t xml:space="preserve"> с требованиями  </w:t>
      </w:r>
      <w:r w:rsidRPr="000A5408">
        <w:rPr>
          <w:sz w:val="22"/>
          <w:szCs w:val="22"/>
        </w:rPr>
        <w:t xml:space="preserve">Контракта от «  »   2014г. №  </w:t>
      </w:r>
    </w:p>
    <w:p w:rsidR="000A5408" w:rsidRPr="000A5408" w:rsidRDefault="000A5408" w:rsidP="000A5408">
      <w:pPr>
        <w:rPr>
          <w:sz w:val="22"/>
          <w:szCs w:val="22"/>
        </w:rPr>
      </w:pPr>
    </w:p>
    <w:p w:rsidR="000A5408" w:rsidRPr="000A5408" w:rsidRDefault="000A5408" w:rsidP="000A5408">
      <w:pPr>
        <w:ind w:right="-185"/>
        <w:rPr>
          <w:b/>
          <w:sz w:val="22"/>
          <w:szCs w:val="22"/>
        </w:rPr>
      </w:pPr>
    </w:p>
    <w:p w:rsidR="000A5408" w:rsidRPr="000A5408" w:rsidRDefault="000A5408" w:rsidP="000A5408">
      <w:pPr>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счет-фактура, товарная накладная.</w:t>
      </w:r>
    </w:p>
    <w:p w:rsidR="000A5408" w:rsidRPr="000A5408" w:rsidRDefault="000A5408" w:rsidP="000A5408">
      <w:pPr>
        <w:ind w:right="-185"/>
        <w:rPr>
          <w:b/>
          <w:sz w:val="22"/>
          <w:szCs w:val="22"/>
        </w:rPr>
      </w:pPr>
    </w:p>
    <w:p w:rsidR="000A5408" w:rsidRPr="000A5408" w:rsidRDefault="000A5408" w:rsidP="000A5408">
      <w:pPr>
        <w:ind w:right="-185"/>
        <w:rPr>
          <w:sz w:val="22"/>
          <w:szCs w:val="22"/>
        </w:rPr>
      </w:pPr>
    </w:p>
    <w:p w:rsidR="000A5408" w:rsidRPr="000A5408" w:rsidRDefault="000A5408" w:rsidP="000A5408">
      <w:pPr>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0A5408" w:rsidRPr="000A5408" w:rsidRDefault="000A5408" w:rsidP="000A5408">
      <w:pPr>
        <w:rPr>
          <w:sz w:val="22"/>
          <w:szCs w:val="22"/>
        </w:rPr>
      </w:pPr>
    </w:p>
    <w:p w:rsidR="000A5408" w:rsidRPr="000A5408" w:rsidRDefault="000A5408" w:rsidP="000A5408">
      <w:pPr>
        <w:rPr>
          <w:b/>
          <w:sz w:val="22"/>
          <w:szCs w:val="22"/>
        </w:rPr>
      </w:pPr>
    </w:p>
    <w:p w:rsidR="000A5408" w:rsidRPr="000A5408" w:rsidRDefault="000A5408" w:rsidP="000A5408">
      <w:pPr>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0A5408" w:rsidRPr="000A5408" w:rsidTr="00F3782C">
        <w:tc>
          <w:tcPr>
            <w:tcW w:w="4962" w:type="dxa"/>
          </w:tcPr>
          <w:p w:rsidR="000A5408" w:rsidRPr="000A5408" w:rsidRDefault="000A5408" w:rsidP="00F3782C">
            <w:pPr>
              <w:pStyle w:val="af7"/>
              <w:rPr>
                <w:b/>
                <w:sz w:val="22"/>
                <w:szCs w:val="22"/>
              </w:rPr>
            </w:pPr>
            <w:r w:rsidRPr="000A5408">
              <w:rPr>
                <w:b/>
                <w:sz w:val="22"/>
                <w:szCs w:val="22"/>
              </w:rPr>
              <w:t xml:space="preserve">от Заказчика: </w:t>
            </w:r>
          </w:p>
          <w:p w:rsidR="000A5408" w:rsidRPr="000A5408" w:rsidRDefault="000A5408" w:rsidP="00F3782C">
            <w:pPr>
              <w:pStyle w:val="af7"/>
              <w:rPr>
                <w:sz w:val="22"/>
                <w:szCs w:val="22"/>
              </w:rPr>
            </w:pPr>
          </w:p>
          <w:p w:rsidR="000A5408" w:rsidRPr="000A5408" w:rsidRDefault="000A5408" w:rsidP="00F3782C">
            <w:pPr>
              <w:pStyle w:val="af7"/>
              <w:rPr>
                <w:b/>
                <w:sz w:val="22"/>
                <w:szCs w:val="22"/>
              </w:rPr>
            </w:pPr>
            <w:proofErr w:type="spellStart"/>
            <w:proofErr w:type="gramStart"/>
            <w:r w:rsidRPr="000A5408">
              <w:rPr>
                <w:sz w:val="22"/>
                <w:szCs w:val="22"/>
              </w:rPr>
              <w:t>Вр.и</w:t>
            </w:r>
            <w:proofErr w:type="gramEnd"/>
            <w:r w:rsidRPr="000A5408">
              <w:rPr>
                <w:sz w:val="22"/>
                <w:szCs w:val="22"/>
              </w:rPr>
              <w:t>.о</w:t>
            </w:r>
            <w:proofErr w:type="spellEnd"/>
            <w:r w:rsidRPr="000A5408">
              <w:rPr>
                <w:sz w:val="22"/>
                <w:szCs w:val="22"/>
              </w:rPr>
              <w:t xml:space="preserve">. директора ИХХТ СО РАН  </w:t>
            </w:r>
            <w:r w:rsidRPr="000A5408">
              <w:rPr>
                <w:b/>
                <w:sz w:val="22"/>
                <w:szCs w:val="22"/>
              </w:rPr>
              <w:t xml:space="preserve"> </w:t>
            </w:r>
          </w:p>
          <w:p w:rsidR="000A5408" w:rsidRPr="000A5408" w:rsidRDefault="000A5408" w:rsidP="00F3782C">
            <w:pPr>
              <w:pStyle w:val="af7"/>
              <w:rPr>
                <w:b/>
                <w:sz w:val="22"/>
                <w:szCs w:val="22"/>
              </w:rPr>
            </w:pPr>
          </w:p>
          <w:p w:rsidR="000A5408" w:rsidRPr="000A5408" w:rsidRDefault="000A5408" w:rsidP="00F3782C">
            <w:pPr>
              <w:pStyle w:val="af7"/>
              <w:rPr>
                <w:sz w:val="22"/>
                <w:szCs w:val="22"/>
              </w:rPr>
            </w:pPr>
            <w:r w:rsidRPr="000A5408">
              <w:rPr>
                <w:b/>
                <w:sz w:val="22"/>
                <w:szCs w:val="22"/>
              </w:rPr>
              <w:t xml:space="preserve">    </w:t>
            </w:r>
            <w:r w:rsidRPr="000A5408">
              <w:rPr>
                <w:sz w:val="22"/>
                <w:szCs w:val="22"/>
              </w:rPr>
              <w:t xml:space="preserve">__________________Чесноков Н.В.  </w:t>
            </w:r>
          </w:p>
          <w:p w:rsidR="000A5408" w:rsidRPr="000A5408" w:rsidRDefault="000A5408" w:rsidP="00F3782C">
            <w:pPr>
              <w:pStyle w:val="af7"/>
              <w:rPr>
                <w:sz w:val="22"/>
                <w:szCs w:val="22"/>
              </w:rPr>
            </w:pPr>
            <w:r w:rsidRPr="000A5408">
              <w:rPr>
                <w:sz w:val="22"/>
                <w:szCs w:val="22"/>
              </w:rPr>
              <w:t xml:space="preserve">     МП                                                                                                                  </w:t>
            </w:r>
            <w:r w:rsidRPr="000A5408">
              <w:rPr>
                <w:b/>
                <w:sz w:val="22"/>
                <w:szCs w:val="22"/>
              </w:rPr>
              <w:t xml:space="preserve">                            </w:t>
            </w:r>
            <w:r w:rsidRPr="000A5408">
              <w:rPr>
                <w:sz w:val="22"/>
                <w:szCs w:val="22"/>
              </w:rPr>
              <w:t xml:space="preserve"> </w:t>
            </w:r>
            <w:r w:rsidRPr="000A5408">
              <w:rPr>
                <w:b/>
                <w:sz w:val="22"/>
                <w:szCs w:val="22"/>
              </w:rPr>
              <w:t xml:space="preserve">                                                                   </w:t>
            </w:r>
          </w:p>
        </w:tc>
        <w:tc>
          <w:tcPr>
            <w:tcW w:w="5154" w:type="dxa"/>
          </w:tcPr>
          <w:p w:rsidR="000A5408" w:rsidRPr="000A5408" w:rsidRDefault="000A5408" w:rsidP="00F3782C">
            <w:pPr>
              <w:rPr>
                <w:b/>
                <w:sz w:val="22"/>
                <w:szCs w:val="22"/>
              </w:rPr>
            </w:pPr>
            <w:r w:rsidRPr="000A5408">
              <w:rPr>
                <w:b/>
                <w:sz w:val="22"/>
                <w:szCs w:val="22"/>
              </w:rPr>
              <w:t xml:space="preserve">от Поставщика:   </w:t>
            </w:r>
          </w:p>
          <w:p w:rsidR="000A5408" w:rsidRPr="000A5408" w:rsidRDefault="000A5408" w:rsidP="00F3782C">
            <w:pPr>
              <w:rPr>
                <w:b/>
                <w:sz w:val="22"/>
                <w:szCs w:val="22"/>
              </w:rPr>
            </w:pPr>
            <w:r w:rsidRPr="000A5408">
              <w:rPr>
                <w:b/>
                <w:sz w:val="22"/>
                <w:szCs w:val="22"/>
              </w:rPr>
              <w:t xml:space="preserve">  </w:t>
            </w:r>
          </w:p>
          <w:p w:rsidR="000A5408" w:rsidRPr="000A5408" w:rsidRDefault="000A5408" w:rsidP="00F3782C">
            <w:pPr>
              <w:rPr>
                <w:sz w:val="22"/>
                <w:szCs w:val="22"/>
              </w:rPr>
            </w:pPr>
            <w:r>
              <w:rPr>
                <w:sz w:val="22"/>
                <w:szCs w:val="22"/>
              </w:rPr>
              <w:t>_____________</w:t>
            </w:r>
          </w:p>
          <w:p w:rsidR="000A5408" w:rsidRPr="000A5408" w:rsidRDefault="000A5408" w:rsidP="00F3782C">
            <w:pPr>
              <w:rPr>
                <w:b/>
                <w:sz w:val="22"/>
                <w:szCs w:val="22"/>
              </w:rPr>
            </w:pPr>
          </w:p>
          <w:p w:rsidR="000A5408" w:rsidRPr="000A5408" w:rsidRDefault="000A5408" w:rsidP="00F3782C">
            <w:pPr>
              <w:pStyle w:val="af7"/>
              <w:rPr>
                <w:sz w:val="22"/>
                <w:szCs w:val="22"/>
              </w:rPr>
            </w:pPr>
            <w:r w:rsidRPr="000A5408">
              <w:rPr>
                <w:sz w:val="22"/>
                <w:szCs w:val="22"/>
              </w:rPr>
              <w:t>___</w:t>
            </w:r>
            <w:r>
              <w:rPr>
                <w:sz w:val="22"/>
                <w:szCs w:val="22"/>
              </w:rPr>
              <w:t>____________________</w:t>
            </w:r>
          </w:p>
          <w:p w:rsidR="000A5408" w:rsidRPr="000A5408" w:rsidRDefault="000A5408" w:rsidP="00F3782C">
            <w:pPr>
              <w:pStyle w:val="af7"/>
              <w:rPr>
                <w:sz w:val="22"/>
                <w:szCs w:val="22"/>
              </w:rPr>
            </w:pPr>
            <w:r w:rsidRPr="000A5408">
              <w:rPr>
                <w:sz w:val="22"/>
                <w:szCs w:val="22"/>
              </w:rPr>
              <w:t>МП</w:t>
            </w:r>
          </w:p>
          <w:p w:rsidR="000A5408" w:rsidRPr="000A5408" w:rsidRDefault="000A5408" w:rsidP="00F3782C">
            <w:pPr>
              <w:pStyle w:val="af7"/>
              <w:rPr>
                <w:sz w:val="22"/>
                <w:szCs w:val="22"/>
              </w:rPr>
            </w:pPr>
          </w:p>
        </w:tc>
      </w:tr>
    </w:tbl>
    <w:p w:rsidR="000A5408" w:rsidRPr="000A5408" w:rsidRDefault="000A5408" w:rsidP="00455140">
      <w:pPr>
        <w:keepLines/>
        <w:suppressAutoHyphens/>
        <w:ind w:right="181" w:firstLine="567"/>
        <w:rPr>
          <w:sz w:val="22"/>
          <w:szCs w:val="22"/>
        </w:rPr>
      </w:pPr>
    </w:p>
    <w:p w:rsidR="00455140" w:rsidRPr="000A5408" w:rsidRDefault="00455140" w:rsidP="00455140">
      <w:pPr>
        <w:pStyle w:val="af7"/>
        <w:rPr>
          <w:b/>
          <w:sz w:val="22"/>
          <w:szCs w:val="22"/>
        </w:rPr>
      </w:pPr>
    </w:p>
    <w:sectPr w:rsidR="00455140" w:rsidRPr="000A5408"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0E" w:rsidRDefault="0060390E">
      <w:r>
        <w:separator/>
      </w:r>
    </w:p>
  </w:endnote>
  <w:endnote w:type="continuationSeparator" w:id="0">
    <w:p w:rsidR="0060390E" w:rsidRDefault="006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Ўм§А?§ЮЎм?-??Ўм§А?§ЮЎм???Ўм§А"/>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C" w:rsidRDefault="004352EC">
    <w:r>
      <w:fldChar w:fldCharType="begin"/>
    </w:r>
    <w:r>
      <w:instrText xml:space="preserve">PAGE  </w:instrText>
    </w:r>
    <w:r>
      <w:fldChar w:fldCharType="end"/>
    </w:r>
  </w:p>
  <w:p w:rsidR="004352EC" w:rsidRDefault="004352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C" w:rsidRDefault="004352EC">
    <w:pPr>
      <w:pStyle w:val="af4"/>
      <w:jc w:val="right"/>
    </w:pPr>
    <w:r>
      <w:fldChar w:fldCharType="begin"/>
    </w:r>
    <w:r>
      <w:instrText xml:space="preserve"> PAGE   \* MERGEFORMAT </w:instrText>
    </w:r>
    <w:r>
      <w:fldChar w:fldCharType="separate"/>
    </w:r>
    <w:r w:rsidR="005565FA">
      <w:rPr>
        <w:noProof/>
      </w:rPr>
      <w:t>32</w:t>
    </w:r>
    <w:r>
      <w:rPr>
        <w:noProof/>
      </w:rPr>
      <w:fldChar w:fldCharType="end"/>
    </w:r>
  </w:p>
  <w:p w:rsidR="004352EC" w:rsidRPr="000D7306" w:rsidRDefault="004352EC">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0E" w:rsidRDefault="0060390E">
      <w:r>
        <w:separator/>
      </w:r>
    </w:p>
  </w:footnote>
  <w:footnote w:type="continuationSeparator" w:id="0">
    <w:p w:rsidR="0060390E" w:rsidRDefault="00603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1">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7">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46">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0"/>
  </w:num>
  <w:num w:numId="3">
    <w:abstractNumId w:val="27"/>
  </w:num>
  <w:num w:numId="4">
    <w:abstractNumId w:val="45"/>
  </w:num>
  <w:num w:numId="5">
    <w:abstractNumId w:val="28"/>
  </w:num>
  <w:num w:numId="6">
    <w:abstractNumId w:val="20"/>
  </w:num>
  <w:num w:numId="7">
    <w:abstractNumId w:val="21"/>
  </w:num>
  <w:num w:numId="8">
    <w:abstractNumId w:val="36"/>
  </w:num>
  <w:num w:numId="9">
    <w:abstractNumId w:val="16"/>
  </w:num>
  <w:num w:numId="10">
    <w:abstractNumId w:val="46"/>
  </w:num>
  <w:num w:numId="11">
    <w:abstractNumId w:val="4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22"/>
  </w:num>
  <w:num w:numId="20">
    <w:abstractNumId w:val="25"/>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4"/>
  </w:num>
  <w:num w:numId="27">
    <w:abstractNumId w:val="38"/>
  </w:num>
  <w:num w:numId="28">
    <w:abstractNumId w:val="15"/>
  </w:num>
  <w:num w:numId="29">
    <w:abstractNumId w:val="52"/>
  </w:num>
  <w:num w:numId="30">
    <w:abstractNumId w:val="11"/>
  </w:num>
  <w:num w:numId="31">
    <w:abstractNumId w:val="10"/>
  </w:num>
  <w:num w:numId="32">
    <w:abstractNumId w:val="30"/>
  </w:num>
  <w:num w:numId="33">
    <w:abstractNumId w:val="43"/>
  </w:num>
  <w:num w:numId="34">
    <w:abstractNumId w:val="29"/>
  </w:num>
  <w:num w:numId="3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48D9"/>
    <w:rsid w:val="00016831"/>
    <w:rsid w:val="00016A4B"/>
    <w:rsid w:val="00017D15"/>
    <w:rsid w:val="00020558"/>
    <w:rsid w:val="000249E4"/>
    <w:rsid w:val="00034EA0"/>
    <w:rsid w:val="00040ECF"/>
    <w:rsid w:val="00045B51"/>
    <w:rsid w:val="00052992"/>
    <w:rsid w:val="000724D9"/>
    <w:rsid w:val="000731B5"/>
    <w:rsid w:val="00077FE7"/>
    <w:rsid w:val="00080622"/>
    <w:rsid w:val="00082E1C"/>
    <w:rsid w:val="000A25D2"/>
    <w:rsid w:val="000A2BF1"/>
    <w:rsid w:val="000A5408"/>
    <w:rsid w:val="000A7AF5"/>
    <w:rsid w:val="000A7D77"/>
    <w:rsid w:val="000B3F69"/>
    <w:rsid w:val="000B5E95"/>
    <w:rsid w:val="000C1850"/>
    <w:rsid w:val="000C7695"/>
    <w:rsid w:val="000D636F"/>
    <w:rsid w:val="000D7306"/>
    <w:rsid w:val="000E1891"/>
    <w:rsid w:val="000E4F65"/>
    <w:rsid w:val="000E505A"/>
    <w:rsid w:val="000E74EC"/>
    <w:rsid w:val="000F3095"/>
    <w:rsid w:val="000F4842"/>
    <w:rsid w:val="000F4A67"/>
    <w:rsid w:val="00100522"/>
    <w:rsid w:val="00110A6F"/>
    <w:rsid w:val="00111A83"/>
    <w:rsid w:val="00113419"/>
    <w:rsid w:val="00113F61"/>
    <w:rsid w:val="00121B92"/>
    <w:rsid w:val="00131883"/>
    <w:rsid w:val="001349D8"/>
    <w:rsid w:val="001367AE"/>
    <w:rsid w:val="00137B5B"/>
    <w:rsid w:val="00145CEA"/>
    <w:rsid w:val="001462EA"/>
    <w:rsid w:val="00166EBD"/>
    <w:rsid w:val="00170745"/>
    <w:rsid w:val="00171A98"/>
    <w:rsid w:val="001757FD"/>
    <w:rsid w:val="001813C4"/>
    <w:rsid w:val="0018256F"/>
    <w:rsid w:val="00191E98"/>
    <w:rsid w:val="001A50A2"/>
    <w:rsid w:val="001A6FB9"/>
    <w:rsid w:val="001A746A"/>
    <w:rsid w:val="001B71F7"/>
    <w:rsid w:val="001C2E79"/>
    <w:rsid w:val="001C37C0"/>
    <w:rsid w:val="001C3D47"/>
    <w:rsid w:val="001C7CE0"/>
    <w:rsid w:val="001D1406"/>
    <w:rsid w:val="001D2F08"/>
    <w:rsid w:val="001E1769"/>
    <w:rsid w:val="001E2C8E"/>
    <w:rsid w:val="001E48AE"/>
    <w:rsid w:val="001E5ACC"/>
    <w:rsid w:val="001F4C5B"/>
    <w:rsid w:val="00200DB7"/>
    <w:rsid w:val="00202633"/>
    <w:rsid w:val="00205478"/>
    <w:rsid w:val="00205E45"/>
    <w:rsid w:val="002062AE"/>
    <w:rsid w:val="00213208"/>
    <w:rsid w:val="00215EB9"/>
    <w:rsid w:val="00221468"/>
    <w:rsid w:val="00221BAC"/>
    <w:rsid w:val="002244A3"/>
    <w:rsid w:val="00224C63"/>
    <w:rsid w:val="002303ED"/>
    <w:rsid w:val="00233EB9"/>
    <w:rsid w:val="002434FA"/>
    <w:rsid w:val="002447C8"/>
    <w:rsid w:val="00247287"/>
    <w:rsid w:val="0025407F"/>
    <w:rsid w:val="0025615B"/>
    <w:rsid w:val="00262883"/>
    <w:rsid w:val="00262DB2"/>
    <w:rsid w:val="002751C3"/>
    <w:rsid w:val="00281AEA"/>
    <w:rsid w:val="002828DE"/>
    <w:rsid w:val="002916BC"/>
    <w:rsid w:val="00292CA5"/>
    <w:rsid w:val="002A65A7"/>
    <w:rsid w:val="002A7FA5"/>
    <w:rsid w:val="002D29DA"/>
    <w:rsid w:val="002E04D9"/>
    <w:rsid w:val="002E46BD"/>
    <w:rsid w:val="002E5B6C"/>
    <w:rsid w:val="002E5E4B"/>
    <w:rsid w:val="002F0A28"/>
    <w:rsid w:val="002F34ED"/>
    <w:rsid w:val="002F6C47"/>
    <w:rsid w:val="0030463F"/>
    <w:rsid w:val="00305799"/>
    <w:rsid w:val="00307D15"/>
    <w:rsid w:val="00310F42"/>
    <w:rsid w:val="0031287F"/>
    <w:rsid w:val="0031456B"/>
    <w:rsid w:val="00315288"/>
    <w:rsid w:val="003166D5"/>
    <w:rsid w:val="00321B92"/>
    <w:rsid w:val="003221C2"/>
    <w:rsid w:val="00322287"/>
    <w:rsid w:val="00334B77"/>
    <w:rsid w:val="003437CA"/>
    <w:rsid w:val="00343E15"/>
    <w:rsid w:val="00344A08"/>
    <w:rsid w:val="0035636B"/>
    <w:rsid w:val="003578C7"/>
    <w:rsid w:val="003578CC"/>
    <w:rsid w:val="003616E0"/>
    <w:rsid w:val="00361CA4"/>
    <w:rsid w:val="00365DC9"/>
    <w:rsid w:val="00380588"/>
    <w:rsid w:val="003808D5"/>
    <w:rsid w:val="003854D6"/>
    <w:rsid w:val="00395636"/>
    <w:rsid w:val="003A28A7"/>
    <w:rsid w:val="003B1204"/>
    <w:rsid w:val="003D6DE2"/>
    <w:rsid w:val="003D7DBE"/>
    <w:rsid w:val="003E186C"/>
    <w:rsid w:val="003E26DC"/>
    <w:rsid w:val="004012EE"/>
    <w:rsid w:val="004112C4"/>
    <w:rsid w:val="0041508D"/>
    <w:rsid w:val="004168B6"/>
    <w:rsid w:val="00417999"/>
    <w:rsid w:val="004206A6"/>
    <w:rsid w:val="004248B4"/>
    <w:rsid w:val="00424EA7"/>
    <w:rsid w:val="004352EC"/>
    <w:rsid w:val="004356AF"/>
    <w:rsid w:val="00436565"/>
    <w:rsid w:val="00440CBC"/>
    <w:rsid w:val="0044192D"/>
    <w:rsid w:val="0045051E"/>
    <w:rsid w:val="00451C4C"/>
    <w:rsid w:val="00453156"/>
    <w:rsid w:val="00455140"/>
    <w:rsid w:val="00455D4F"/>
    <w:rsid w:val="0046112E"/>
    <w:rsid w:val="00462C0F"/>
    <w:rsid w:val="004652B1"/>
    <w:rsid w:val="00477AAC"/>
    <w:rsid w:val="00480B16"/>
    <w:rsid w:val="0048650C"/>
    <w:rsid w:val="00490F98"/>
    <w:rsid w:val="00491B59"/>
    <w:rsid w:val="00494BE6"/>
    <w:rsid w:val="00495612"/>
    <w:rsid w:val="004A10FD"/>
    <w:rsid w:val="004B2F32"/>
    <w:rsid w:val="004B5F1C"/>
    <w:rsid w:val="004B69EC"/>
    <w:rsid w:val="004C0119"/>
    <w:rsid w:val="004C5881"/>
    <w:rsid w:val="004C7DDE"/>
    <w:rsid w:val="004E1E11"/>
    <w:rsid w:val="004E55C9"/>
    <w:rsid w:val="004E7390"/>
    <w:rsid w:val="004F4A69"/>
    <w:rsid w:val="005024EF"/>
    <w:rsid w:val="00505765"/>
    <w:rsid w:val="00511B26"/>
    <w:rsid w:val="00521965"/>
    <w:rsid w:val="00522312"/>
    <w:rsid w:val="005226A9"/>
    <w:rsid w:val="0052677E"/>
    <w:rsid w:val="005311B3"/>
    <w:rsid w:val="0053339E"/>
    <w:rsid w:val="005338C7"/>
    <w:rsid w:val="00533D02"/>
    <w:rsid w:val="00542F53"/>
    <w:rsid w:val="005449A6"/>
    <w:rsid w:val="005457F3"/>
    <w:rsid w:val="00545DBD"/>
    <w:rsid w:val="00552961"/>
    <w:rsid w:val="00552C07"/>
    <w:rsid w:val="005565FA"/>
    <w:rsid w:val="00560DD0"/>
    <w:rsid w:val="005653C6"/>
    <w:rsid w:val="0057037C"/>
    <w:rsid w:val="00574A1D"/>
    <w:rsid w:val="00580114"/>
    <w:rsid w:val="005865A6"/>
    <w:rsid w:val="0058664C"/>
    <w:rsid w:val="00587EC3"/>
    <w:rsid w:val="005919B6"/>
    <w:rsid w:val="00592D8F"/>
    <w:rsid w:val="005A5197"/>
    <w:rsid w:val="005B2480"/>
    <w:rsid w:val="005B51DD"/>
    <w:rsid w:val="005C2E0A"/>
    <w:rsid w:val="005C51EE"/>
    <w:rsid w:val="005E1B75"/>
    <w:rsid w:val="005E59D7"/>
    <w:rsid w:val="005E6E09"/>
    <w:rsid w:val="005F22C9"/>
    <w:rsid w:val="005F6A7C"/>
    <w:rsid w:val="005F6DBF"/>
    <w:rsid w:val="005F7D98"/>
    <w:rsid w:val="00602F79"/>
    <w:rsid w:val="0060390E"/>
    <w:rsid w:val="00610149"/>
    <w:rsid w:val="00613C12"/>
    <w:rsid w:val="0061728C"/>
    <w:rsid w:val="0063151B"/>
    <w:rsid w:val="00660A2D"/>
    <w:rsid w:val="00664BAB"/>
    <w:rsid w:val="0066577C"/>
    <w:rsid w:val="00667EBB"/>
    <w:rsid w:val="00675363"/>
    <w:rsid w:val="0069200D"/>
    <w:rsid w:val="0069246B"/>
    <w:rsid w:val="00692B06"/>
    <w:rsid w:val="006956A4"/>
    <w:rsid w:val="00695C49"/>
    <w:rsid w:val="006A2CBD"/>
    <w:rsid w:val="006A5AD6"/>
    <w:rsid w:val="006B14D8"/>
    <w:rsid w:val="006B254B"/>
    <w:rsid w:val="006B573D"/>
    <w:rsid w:val="006B7D20"/>
    <w:rsid w:val="006C33C0"/>
    <w:rsid w:val="006C4703"/>
    <w:rsid w:val="006D1698"/>
    <w:rsid w:val="006E03A4"/>
    <w:rsid w:val="006E7FC6"/>
    <w:rsid w:val="006F0022"/>
    <w:rsid w:val="006F2DA1"/>
    <w:rsid w:val="006F3F94"/>
    <w:rsid w:val="006F7B62"/>
    <w:rsid w:val="00710532"/>
    <w:rsid w:val="00711166"/>
    <w:rsid w:val="007144EC"/>
    <w:rsid w:val="0071573A"/>
    <w:rsid w:val="00716555"/>
    <w:rsid w:val="00717943"/>
    <w:rsid w:val="007200A7"/>
    <w:rsid w:val="007200FB"/>
    <w:rsid w:val="007248AF"/>
    <w:rsid w:val="00725890"/>
    <w:rsid w:val="00733308"/>
    <w:rsid w:val="007340B3"/>
    <w:rsid w:val="007341AE"/>
    <w:rsid w:val="007368A9"/>
    <w:rsid w:val="0073734B"/>
    <w:rsid w:val="00741872"/>
    <w:rsid w:val="00742BF1"/>
    <w:rsid w:val="00743F47"/>
    <w:rsid w:val="007452BC"/>
    <w:rsid w:val="00746625"/>
    <w:rsid w:val="00750938"/>
    <w:rsid w:val="00755FD3"/>
    <w:rsid w:val="007561F1"/>
    <w:rsid w:val="0077293B"/>
    <w:rsid w:val="00776496"/>
    <w:rsid w:val="00793084"/>
    <w:rsid w:val="00797443"/>
    <w:rsid w:val="00797FBE"/>
    <w:rsid w:val="007A3E16"/>
    <w:rsid w:val="007A5EE2"/>
    <w:rsid w:val="007B4FD4"/>
    <w:rsid w:val="007B5090"/>
    <w:rsid w:val="007C6D86"/>
    <w:rsid w:val="007C7BE7"/>
    <w:rsid w:val="007D400C"/>
    <w:rsid w:val="007D4248"/>
    <w:rsid w:val="007D7A3E"/>
    <w:rsid w:val="007E43AC"/>
    <w:rsid w:val="007E572B"/>
    <w:rsid w:val="007F0212"/>
    <w:rsid w:val="007F5A0A"/>
    <w:rsid w:val="00807AD8"/>
    <w:rsid w:val="0081094B"/>
    <w:rsid w:val="008122AB"/>
    <w:rsid w:val="008158DF"/>
    <w:rsid w:val="00820F2B"/>
    <w:rsid w:val="00822F8E"/>
    <w:rsid w:val="00844FC9"/>
    <w:rsid w:val="00853D1D"/>
    <w:rsid w:val="00873755"/>
    <w:rsid w:val="008836D8"/>
    <w:rsid w:val="008852FD"/>
    <w:rsid w:val="008925FF"/>
    <w:rsid w:val="008968B6"/>
    <w:rsid w:val="0089789F"/>
    <w:rsid w:val="008A23D9"/>
    <w:rsid w:val="008A2DAC"/>
    <w:rsid w:val="008B2270"/>
    <w:rsid w:val="008B49FB"/>
    <w:rsid w:val="008B64C2"/>
    <w:rsid w:val="008C159A"/>
    <w:rsid w:val="008C1911"/>
    <w:rsid w:val="008D104E"/>
    <w:rsid w:val="008E66E2"/>
    <w:rsid w:val="008F7733"/>
    <w:rsid w:val="00907C7A"/>
    <w:rsid w:val="009102E5"/>
    <w:rsid w:val="00915734"/>
    <w:rsid w:val="00930C6B"/>
    <w:rsid w:val="0093136B"/>
    <w:rsid w:val="0093472E"/>
    <w:rsid w:val="00935072"/>
    <w:rsid w:val="00940D9E"/>
    <w:rsid w:val="009418C8"/>
    <w:rsid w:val="00950BA2"/>
    <w:rsid w:val="0095181D"/>
    <w:rsid w:val="009572ED"/>
    <w:rsid w:val="00963B4E"/>
    <w:rsid w:val="00965363"/>
    <w:rsid w:val="009676DB"/>
    <w:rsid w:val="009750CB"/>
    <w:rsid w:val="00992041"/>
    <w:rsid w:val="009A29C6"/>
    <w:rsid w:val="009D7680"/>
    <w:rsid w:val="009E351D"/>
    <w:rsid w:val="009F519C"/>
    <w:rsid w:val="00A10A5F"/>
    <w:rsid w:val="00A14A5E"/>
    <w:rsid w:val="00A16436"/>
    <w:rsid w:val="00A2086B"/>
    <w:rsid w:val="00A30A50"/>
    <w:rsid w:val="00A34556"/>
    <w:rsid w:val="00A36AD0"/>
    <w:rsid w:val="00A3749F"/>
    <w:rsid w:val="00A52435"/>
    <w:rsid w:val="00A531CD"/>
    <w:rsid w:val="00A55291"/>
    <w:rsid w:val="00A577EC"/>
    <w:rsid w:val="00A60BE9"/>
    <w:rsid w:val="00A614EB"/>
    <w:rsid w:val="00A61880"/>
    <w:rsid w:val="00A753EA"/>
    <w:rsid w:val="00A81350"/>
    <w:rsid w:val="00A81931"/>
    <w:rsid w:val="00A86540"/>
    <w:rsid w:val="00A866AD"/>
    <w:rsid w:val="00A90FC5"/>
    <w:rsid w:val="00AA024D"/>
    <w:rsid w:val="00AB7773"/>
    <w:rsid w:val="00AC5850"/>
    <w:rsid w:val="00AE20E0"/>
    <w:rsid w:val="00AE6DDC"/>
    <w:rsid w:val="00AE7968"/>
    <w:rsid w:val="00AF62A2"/>
    <w:rsid w:val="00B1708B"/>
    <w:rsid w:val="00B23544"/>
    <w:rsid w:val="00B237CF"/>
    <w:rsid w:val="00B24CBE"/>
    <w:rsid w:val="00B26794"/>
    <w:rsid w:val="00B26BA0"/>
    <w:rsid w:val="00B31E2E"/>
    <w:rsid w:val="00B42AE4"/>
    <w:rsid w:val="00B4508B"/>
    <w:rsid w:val="00B617EA"/>
    <w:rsid w:val="00B619A6"/>
    <w:rsid w:val="00B6345A"/>
    <w:rsid w:val="00B64AD3"/>
    <w:rsid w:val="00B64B04"/>
    <w:rsid w:val="00B65C6D"/>
    <w:rsid w:val="00B669DD"/>
    <w:rsid w:val="00B758C7"/>
    <w:rsid w:val="00B769AD"/>
    <w:rsid w:val="00B819C8"/>
    <w:rsid w:val="00B86644"/>
    <w:rsid w:val="00B86942"/>
    <w:rsid w:val="00B92952"/>
    <w:rsid w:val="00BA266A"/>
    <w:rsid w:val="00BA3A09"/>
    <w:rsid w:val="00BA42D8"/>
    <w:rsid w:val="00BB11CD"/>
    <w:rsid w:val="00BB209D"/>
    <w:rsid w:val="00BC68A7"/>
    <w:rsid w:val="00BD00F9"/>
    <w:rsid w:val="00BD3ABE"/>
    <w:rsid w:val="00BD6861"/>
    <w:rsid w:val="00BE7B1D"/>
    <w:rsid w:val="00BF1940"/>
    <w:rsid w:val="00BF26DA"/>
    <w:rsid w:val="00BF6F40"/>
    <w:rsid w:val="00C01B84"/>
    <w:rsid w:val="00C07BE4"/>
    <w:rsid w:val="00C11866"/>
    <w:rsid w:val="00C207F5"/>
    <w:rsid w:val="00C2374D"/>
    <w:rsid w:val="00C27C92"/>
    <w:rsid w:val="00C4125F"/>
    <w:rsid w:val="00C43226"/>
    <w:rsid w:val="00C459D8"/>
    <w:rsid w:val="00C60D9D"/>
    <w:rsid w:val="00C6550C"/>
    <w:rsid w:val="00C93F15"/>
    <w:rsid w:val="00C95A97"/>
    <w:rsid w:val="00C96AFD"/>
    <w:rsid w:val="00CA167E"/>
    <w:rsid w:val="00CA37DB"/>
    <w:rsid w:val="00CA4AD4"/>
    <w:rsid w:val="00CA55C1"/>
    <w:rsid w:val="00CB2EAC"/>
    <w:rsid w:val="00CC227C"/>
    <w:rsid w:val="00CD324E"/>
    <w:rsid w:val="00CE018D"/>
    <w:rsid w:val="00CE0441"/>
    <w:rsid w:val="00CE26FB"/>
    <w:rsid w:val="00CF3823"/>
    <w:rsid w:val="00CF6CF0"/>
    <w:rsid w:val="00D076D6"/>
    <w:rsid w:val="00D1404A"/>
    <w:rsid w:val="00D1443A"/>
    <w:rsid w:val="00D216A0"/>
    <w:rsid w:val="00D221A3"/>
    <w:rsid w:val="00D25BF3"/>
    <w:rsid w:val="00D33C6D"/>
    <w:rsid w:val="00D43778"/>
    <w:rsid w:val="00D50A89"/>
    <w:rsid w:val="00D6185C"/>
    <w:rsid w:val="00D703E2"/>
    <w:rsid w:val="00D86DF8"/>
    <w:rsid w:val="00D91000"/>
    <w:rsid w:val="00D916E5"/>
    <w:rsid w:val="00D919E4"/>
    <w:rsid w:val="00D93DC3"/>
    <w:rsid w:val="00D94154"/>
    <w:rsid w:val="00DB141B"/>
    <w:rsid w:val="00DB2DF2"/>
    <w:rsid w:val="00DB5261"/>
    <w:rsid w:val="00DB64D2"/>
    <w:rsid w:val="00DB7E95"/>
    <w:rsid w:val="00DC0A79"/>
    <w:rsid w:val="00DC0DA7"/>
    <w:rsid w:val="00DC12A5"/>
    <w:rsid w:val="00DC6E8B"/>
    <w:rsid w:val="00DD145C"/>
    <w:rsid w:val="00DE6D29"/>
    <w:rsid w:val="00DF3B3F"/>
    <w:rsid w:val="00DF4AF6"/>
    <w:rsid w:val="00DF4C6A"/>
    <w:rsid w:val="00DF7139"/>
    <w:rsid w:val="00E037AD"/>
    <w:rsid w:val="00E10868"/>
    <w:rsid w:val="00E14BCE"/>
    <w:rsid w:val="00E15D89"/>
    <w:rsid w:val="00E17385"/>
    <w:rsid w:val="00E21F2D"/>
    <w:rsid w:val="00E25699"/>
    <w:rsid w:val="00E33936"/>
    <w:rsid w:val="00E35344"/>
    <w:rsid w:val="00E37B67"/>
    <w:rsid w:val="00E41DD1"/>
    <w:rsid w:val="00E53438"/>
    <w:rsid w:val="00E60B04"/>
    <w:rsid w:val="00E70263"/>
    <w:rsid w:val="00E71FEF"/>
    <w:rsid w:val="00E7232E"/>
    <w:rsid w:val="00E748ED"/>
    <w:rsid w:val="00E771C4"/>
    <w:rsid w:val="00E8037B"/>
    <w:rsid w:val="00E80E50"/>
    <w:rsid w:val="00E903B8"/>
    <w:rsid w:val="00E90BEA"/>
    <w:rsid w:val="00EA40C2"/>
    <w:rsid w:val="00EA4C9F"/>
    <w:rsid w:val="00EA75A1"/>
    <w:rsid w:val="00EB2AD8"/>
    <w:rsid w:val="00EB4736"/>
    <w:rsid w:val="00EB5B44"/>
    <w:rsid w:val="00EC0233"/>
    <w:rsid w:val="00EC22FA"/>
    <w:rsid w:val="00EC76AC"/>
    <w:rsid w:val="00EE571E"/>
    <w:rsid w:val="00EF63D2"/>
    <w:rsid w:val="00F00DA6"/>
    <w:rsid w:val="00F051A9"/>
    <w:rsid w:val="00F06C54"/>
    <w:rsid w:val="00F0763E"/>
    <w:rsid w:val="00F077A6"/>
    <w:rsid w:val="00F1219B"/>
    <w:rsid w:val="00F17148"/>
    <w:rsid w:val="00F22A94"/>
    <w:rsid w:val="00F3782C"/>
    <w:rsid w:val="00F37BDB"/>
    <w:rsid w:val="00F37D48"/>
    <w:rsid w:val="00F43B35"/>
    <w:rsid w:val="00F46A42"/>
    <w:rsid w:val="00F5569B"/>
    <w:rsid w:val="00F572AC"/>
    <w:rsid w:val="00F630CF"/>
    <w:rsid w:val="00F77674"/>
    <w:rsid w:val="00F811CA"/>
    <w:rsid w:val="00F830A4"/>
    <w:rsid w:val="00F8749F"/>
    <w:rsid w:val="00FA0668"/>
    <w:rsid w:val="00FA7CDB"/>
    <w:rsid w:val="00FB3891"/>
    <w:rsid w:val="00FC49BD"/>
    <w:rsid w:val="00FC5B41"/>
    <w:rsid w:val="00FC6F27"/>
    <w:rsid w:val="00FD4747"/>
    <w:rsid w:val="00FE1035"/>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9E48A8-C936-420B-AABC-9A8A0A12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41</Pages>
  <Words>18688</Words>
  <Characters>106528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51</cp:revision>
  <cp:lastPrinted>2014-08-08T07:19:00Z</cp:lastPrinted>
  <dcterms:created xsi:type="dcterms:W3CDTF">2014-08-07T07:38:00Z</dcterms:created>
  <dcterms:modified xsi:type="dcterms:W3CDTF">2014-08-29T03:03:00Z</dcterms:modified>
</cp:coreProperties>
</file>